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329" w:rsidRDefault="005E0329" w:rsidP="005E0329">
      <w:bookmarkStart w:id="0" w:name="_GoBack"/>
      <w:bookmarkEnd w:id="0"/>
      <w:r>
        <w:t>Lobby Activity May through November</w:t>
      </w:r>
    </w:p>
    <w:p w:rsidR="005E0329" w:rsidRDefault="005E0329" w:rsidP="005E0329">
      <w:r>
        <w:t>Fundraisers:</w:t>
      </w:r>
    </w:p>
    <w:p w:rsidR="005E0329" w:rsidRDefault="005E0329" w:rsidP="005E0329">
      <w:r>
        <w:t>Cherry Point Strategies has been a prime sponsor 18 legislator’s fundraisers. In addition, Cherry Point Strategies sponsored the Senate Democratic summer fundraiser- Sponsored House Republican summer fundraiser- and Cherry Point was the “Reception” sponsor of the Senate Republican Golf Tournament fundraiser. I have personally attended all these events to build relationships with legislators. These fundraiser allow to create brand awareness for the CSURA. It allow us to be out in front of upcoming legislation, and be the thought leader on Urban Renewal questions from the legislators.</w:t>
      </w:r>
    </w:p>
    <w:p w:rsidR="005E0329" w:rsidRDefault="005E0329" w:rsidP="005E0329">
      <w:r>
        <w:t>We are currently organizing a fundraiser for House Majority Leader Alec Garnett in December.</w:t>
      </w:r>
    </w:p>
    <w:p w:rsidR="005E0329" w:rsidRDefault="005E0329" w:rsidP="005E0329">
      <w:r>
        <w:t>Legislators I have met with individually:</w:t>
      </w:r>
    </w:p>
    <w:p w:rsidR="005E0329" w:rsidRDefault="005E0329" w:rsidP="005E0329">
      <w:r>
        <w:t>House Minority Leader Patrick Neville, Speaker of the House KC Becker, and House Majority Leader Alec Garnett. Representatives Kevin Van Winkle, Perry Buck, Janice Rick, Tim Geitner, Shannon Bird, Kyle Mullica, Edie Hooten, Bri Buentello, Lois Landgraf, Terri Carver, Dafna Michalsen- Jenet, Chris Hansen, Larry Liston, Lois Landgraf, Mark Baisley, Yadiria Careveo, James Coleman, Lisa Cutter, Matt Gray, Leslie Herod, Chris Kennedy, Hugh McKean, Jonathan Singer, Kerry Tipper, Senator Minority Leader Chris Holbert, Senate President Leroy Garcia, Majority Leader Steve Fenberg, Senators Danaya Esgar, John Cooke, Bob Gardner, Brittany Petersen, Angela Williams, Rachel Zenzinger, Jeff Bridges, Paul Lundeen, Rhonda Fields, Joann Ginal, Dominick Moreno, Kevin Priola, Bob Rankin, and Jack Tate.</w:t>
      </w:r>
    </w:p>
    <w:p w:rsidR="005E0329" w:rsidRDefault="005E0329" w:rsidP="005E0329">
      <w:r>
        <w:t>In addition, we have attended multiple interim committee hearing to represent clients and talk with legislators. All of these activities are organized to maximize the CSURA’s brand at the State Capitol.</w:t>
      </w:r>
    </w:p>
    <w:p w:rsidR="00C62768" w:rsidRDefault="005E0329" w:rsidP="005E0329">
      <w:r>
        <w:t>Thanks- Dan Jablan</w:t>
      </w:r>
    </w:p>
    <w:sectPr w:rsidR="00C62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29"/>
    <w:rsid w:val="005E0329"/>
    <w:rsid w:val="008107BD"/>
    <w:rsid w:val="00CA69CE"/>
    <w:rsid w:val="00DB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Beukema, Lemeria D.</cp:lastModifiedBy>
  <cp:revision>2</cp:revision>
  <dcterms:created xsi:type="dcterms:W3CDTF">2019-12-06T18:05:00Z</dcterms:created>
  <dcterms:modified xsi:type="dcterms:W3CDTF">2019-12-06T18:05:00Z</dcterms:modified>
</cp:coreProperties>
</file>