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3080"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27A15F8A" w14:textId="4393334D" w:rsidR="00B06C2B" w:rsidRPr="001244A8" w:rsidRDefault="00EE7492">
      <w:pPr>
        <w:spacing w:after="240"/>
        <w:jc w:val="center"/>
        <w:rPr>
          <w:rFonts w:ascii="Times New Roman" w:hAnsi="Times New Roman"/>
          <w:b/>
          <w:bCs/>
          <w:szCs w:val="24"/>
        </w:rPr>
      </w:pPr>
      <w:r w:rsidRPr="001244A8">
        <w:rPr>
          <w:rFonts w:ascii="Times New Roman" w:hAnsi="Times New Roman"/>
          <w:b/>
          <w:bCs/>
          <w:szCs w:val="24"/>
        </w:rPr>
        <w:t xml:space="preserve">RESOLUTION NO. </w:t>
      </w:r>
      <w:r w:rsidR="001244A8" w:rsidRPr="001244A8">
        <w:rPr>
          <w:rFonts w:ascii="Times New Roman" w:hAnsi="Times New Roman"/>
          <w:b/>
          <w:bCs/>
          <w:szCs w:val="24"/>
          <w:u w:val="single"/>
        </w:rPr>
        <w:t>02-24</w:t>
      </w:r>
    </w:p>
    <w:p w14:paraId="74DAFE15" w14:textId="27E8156F" w:rsidR="00B06C2B" w:rsidRDefault="00B06C2B" w:rsidP="001950B6">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5610D5">
        <w:rPr>
          <w:rFonts w:ascii="Times New Roman" w:hAnsi="Times New Roman"/>
          <w:b/>
          <w:szCs w:val="24"/>
        </w:rPr>
        <w:t>SIXTH</w:t>
      </w:r>
      <w:r w:rsidR="001950B6" w:rsidRPr="001950B6">
        <w:rPr>
          <w:rFonts w:ascii="Times New Roman" w:hAnsi="Times New Roman"/>
          <w:b/>
          <w:szCs w:val="24"/>
        </w:rPr>
        <w:t xml:space="preserve"> AMENDMENT TO THE LEASE BETWEEN</w:t>
      </w:r>
      <w:r w:rsidR="001950B6">
        <w:rPr>
          <w:rFonts w:ascii="Times New Roman" w:hAnsi="Times New Roman"/>
          <w:b/>
          <w:szCs w:val="24"/>
        </w:rPr>
        <w:t xml:space="preserve"> THE </w:t>
      </w:r>
      <w:r w:rsidR="001950B6" w:rsidRPr="001950B6">
        <w:rPr>
          <w:rFonts w:ascii="Times New Roman" w:hAnsi="Times New Roman"/>
          <w:b/>
          <w:szCs w:val="24"/>
        </w:rPr>
        <w:t>COLORADO SPRINGS URBAN RENEWAL AUTHORITY</w:t>
      </w:r>
      <w:r w:rsidR="001950B6">
        <w:rPr>
          <w:rFonts w:ascii="Times New Roman" w:hAnsi="Times New Roman"/>
          <w:b/>
          <w:szCs w:val="24"/>
        </w:rPr>
        <w:t xml:space="preserve"> </w:t>
      </w:r>
      <w:r w:rsidR="001950B6" w:rsidRPr="001950B6">
        <w:rPr>
          <w:rFonts w:ascii="Times New Roman" w:hAnsi="Times New Roman"/>
          <w:b/>
          <w:szCs w:val="24"/>
        </w:rPr>
        <w:t>AND</w:t>
      </w:r>
      <w:r w:rsidR="001950B6">
        <w:rPr>
          <w:rFonts w:ascii="Times New Roman" w:hAnsi="Times New Roman"/>
          <w:b/>
          <w:szCs w:val="24"/>
        </w:rPr>
        <w:t xml:space="preserve"> </w:t>
      </w:r>
      <w:r w:rsidR="001950B6" w:rsidRPr="001950B6">
        <w:rPr>
          <w:rFonts w:ascii="Times New Roman" w:hAnsi="Times New Roman"/>
          <w:b/>
          <w:szCs w:val="24"/>
        </w:rPr>
        <w:t>THE CITY OF COLORADO SPRINGS</w:t>
      </w:r>
      <w:r w:rsidR="001950B6">
        <w:rPr>
          <w:rFonts w:ascii="Times New Roman" w:hAnsi="Times New Roman"/>
          <w:b/>
          <w:szCs w:val="24"/>
        </w:rPr>
        <w:t xml:space="preserve"> </w:t>
      </w:r>
      <w:r w:rsidR="001950B6" w:rsidRPr="001950B6">
        <w:rPr>
          <w:rFonts w:ascii="Times New Roman" w:hAnsi="Times New Roman"/>
          <w:b/>
          <w:szCs w:val="24"/>
        </w:rPr>
        <w:t>FOR THE USE OF OFFICE SPACE IN THE CITY ADMINISTRATION BUILDING</w:t>
      </w:r>
    </w:p>
    <w:p w14:paraId="10525A60" w14:textId="1C6D1430"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E0BD2">
        <w:rPr>
          <w:rFonts w:ascii="Times New Roman" w:hAnsi="Times New Roman"/>
        </w:rPr>
        <w:t>the City of Colorado Springs (the “City”)</w:t>
      </w:r>
      <w:r w:rsidR="001950B6">
        <w:rPr>
          <w:rFonts w:ascii="Times New Roman" w:hAnsi="Times New Roman"/>
        </w:rPr>
        <w:t xml:space="preserve"> and</w:t>
      </w:r>
      <w:r w:rsidR="003E0BD2">
        <w:rPr>
          <w:rFonts w:ascii="Times New Roman" w:hAnsi="Times New Roman"/>
        </w:rPr>
        <w:t xml:space="preserve"> </w:t>
      </w:r>
      <w:r>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sidR="00480918">
        <w:rPr>
          <w:rFonts w:ascii="Times New Roman" w:hAnsi="Times New Roman"/>
        </w:rPr>
        <w:t>,</w:t>
      </w:r>
      <w:r>
        <w:rPr>
          <w:rFonts w:ascii="Times New Roman" w:hAnsi="Times New Roman"/>
        </w:rPr>
        <w:t>”</w:t>
      </w:r>
      <w:r w:rsidR="00480918">
        <w:rPr>
          <w:rFonts w:ascii="Times New Roman" w:hAnsi="Times New Roman"/>
        </w:rPr>
        <w:t xml:space="preserve"> and together with the City, </w:t>
      </w:r>
      <w:r w:rsidR="00480918" w:rsidRPr="00480918">
        <w:rPr>
          <w:rFonts w:ascii="Times New Roman" w:hAnsi="Times New Roman"/>
        </w:rPr>
        <w:t xml:space="preserve">collectively the “Parties” </w:t>
      </w:r>
      <w:r>
        <w:rPr>
          <w:rFonts w:ascii="Times New Roman" w:hAnsi="Times New Roman"/>
        </w:rPr>
        <w:t>)</w:t>
      </w:r>
      <w:r w:rsidRPr="0003241C">
        <w:rPr>
          <w:rFonts w:ascii="Times New Roman" w:hAnsi="Times New Roman"/>
        </w:rPr>
        <w:t xml:space="preserve"> </w:t>
      </w:r>
      <w:r w:rsidR="001950B6">
        <w:rPr>
          <w:rFonts w:ascii="Times New Roman" w:hAnsi="Times New Roman"/>
        </w:rPr>
        <w:t>are parties to</w:t>
      </w:r>
      <w:r w:rsidR="00356FDB">
        <w:rPr>
          <w:rFonts w:ascii="Times New Roman" w:hAnsi="Times New Roman"/>
        </w:rPr>
        <w:t xml:space="preserve"> </w:t>
      </w:r>
      <w:r w:rsidRPr="0003241C">
        <w:rPr>
          <w:rFonts w:ascii="Times New Roman" w:hAnsi="Times New Roman"/>
        </w:rPr>
        <w:t xml:space="preserve">that certain </w:t>
      </w:r>
      <w:r w:rsidR="001950B6">
        <w:rPr>
          <w:rFonts w:ascii="Times New Roman" w:hAnsi="Times New Roman"/>
        </w:rPr>
        <w:t>Lease</w:t>
      </w:r>
      <w:r w:rsidRPr="0003241C">
        <w:rPr>
          <w:rFonts w:ascii="Times New Roman" w:hAnsi="Times New Roman"/>
        </w:rPr>
        <w:t xml:space="preserve"> dated as of </w:t>
      </w:r>
      <w:r w:rsidR="00480918">
        <w:rPr>
          <w:rFonts w:ascii="Times New Roman" w:hAnsi="Times New Roman"/>
        </w:rPr>
        <w:t>February 27</w:t>
      </w:r>
      <w:r w:rsidRPr="0003241C">
        <w:rPr>
          <w:rFonts w:ascii="Times New Roman" w:hAnsi="Times New Roman"/>
        </w:rPr>
        <w:t>, 2013</w:t>
      </w:r>
      <w:r w:rsidR="00E105B3">
        <w:rPr>
          <w:rFonts w:ascii="Times New Roman" w:hAnsi="Times New Roman"/>
        </w:rPr>
        <w:t xml:space="preserve"> for the use of office space in the City Administration Building, as amended by that certain First Amendment to </w:t>
      </w:r>
      <w:r w:rsidR="00480918" w:rsidRPr="00480918">
        <w:rPr>
          <w:rFonts w:ascii="Times New Roman" w:hAnsi="Times New Roman"/>
        </w:rPr>
        <w:t>the Lease executed by the Parties with an effective date of August 26, 2013, a Second Amendment to the Lease executed by the Parties with an effective date of July 22, 201</w:t>
      </w:r>
      <w:r w:rsidR="00480918">
        <w:rPr>
          <w:rFonts w:ascii="Times New Roman" w:hAnsi="Times New Roman"/>
        </w:rPr>
        <w:t>5</w:t>
      </w:r>
      <w:r w:rsidR="005610D5">
        <w:rPr>
          <w:rFonts w:ascii="Times New Roman" w:hAnsi="Times New Roman"/>
        </w:rPr>
        <w:t>,</w:t>
      </w:r>
      <w:r w:rsidR="00480918" w:rsidRPr="00480918">
        <w:rPr>
          <w:rFonts w:ascii="Times New Roman" w:hAnsi="Times New Roman"/>
        </w:rPr>
        <w:t xml:space="preserve"> a Third Amendment to the Lease executed by the Parties with an effective date of December 13, 2017</w:t>
      </w:r>
      <w:r w:rsidR="005610D5">
        <w:rPr>
          <w:rFonts w:ascii="Times New Roman" w:hAnsi="Times New Roman"/>
        </w:rPr>
        <w:t>,</w:t>
      </w:r>
      <w:r w:rsidR="00617AB2" w:rsidRPr="00617AB2">
        <w:rPr>
          <w:rFonts w:ascii="Times New Roman" w:hAnsi="Times New Roman"/>
        </w:rPr>
        <w:t xml:space="preserve"> </w:t>
      </w:r>
      <w:r w:rsidR="005610D5" w:rsidRPr="005610D5">
        <w:rPr>
          <w:rFonts w:ascii="Times New Roman" w:hAnsi="Times New Roman"/>
        </w:rPr>
        <w:t xml:space="preserve">a </w:t>
      </w:r>
      <w:r w:rsidR="005610D5">
        <w:rPr>
          <w:rFonts w:ascii="Times New Roman" w:hAnsi="Times New Roman"/>
        </w:rPr>
        <w:t xml:space="preserve">Fourth </w:t>
      </w:r>
      <w:r w:rsidR="005610D5" w:rsidRPr="005610D5">
        <w:rPr>
          <w:rFonts w:ascii="Times New Roman" w:hAnsi="Times New Roman"/>
        </w:rPr>
        <w:t xml:space="preserve">Amendment to the Lease executed by the Parties with an effective date of </w:t>
      </w:r>
      <w:r w:rsidR="005610D5" w:rsidRPr="00462515">
        <w:rPr>
          <w:rFonts w:ascii="Times New Roman" w:hAnsi="Times New Roman"/>
        </w:rPr>
        <w:t>December 13, 2019, and a Fifth Amendment to the Lease executed by the Parties with an effective date of December 13, 2021</w:t>
      </w:r>
      <w:r w:rsidR="005610D5" w:rsidRPr="005610D5">
        <w:rPr>
          <w:rFonts w:ascii="Times New Roman" w:hAnsi="Times New Roman"/>
        </w:rPr>
        <w:t xml:space="preserve"> </w:t>
      </w:r>
      <w:r w:rsidRPr="0003241C">
        <w:rPr>
          <w:rFonts w:ascii="Times New Roman" w:hAnsi="Times New Roman"/>
        </w:rPr>
        <w:t>(</w:t>
      </w:r>
      <w:r w:rsidR="00480918">
        <w:rPr>
          <w:rFonts w:ascii="Times New Roman" w:hAnsi="Times New Roman"/>
        </w:rPr>
        <w:t xml:space="preserve">as so amended, </w:t>
      </w:r>
      <w:r w:rsidRPr="0003241C">
        <w:rPr>
          <w:rFonts w:ascii="Times New Roman" w:hAnsi="Times New Roman"/>
        </w:rPr>
        <w:t>the “</w:t>
      </w:r>
      <w:r w:rsidR="00480918">
        <w:rPr>
          <w:rFonts w:ascii="Times New Roman" w:hAnsi="Times New Roman"/>
        </w:rPr>
        <w:t>Lease</w:t>
      </w:r>
      <w:r w:rsidRPr="0003241C">
        <w:rPr>
          <w:rFonts w:ascii="Times New Roman" w:hAnsi="Times New Roman"/>
        </w:rPr>
        <w:t>”)</w:t>
      </w:r>
      <w:r w:rsidR="0099747A">
        <w:rPr>
          <w:rFonts w:ascii="Times New Roman" w:hAnsi="Times New Roman"/>
        </w:rPr>
        <w:t xml:space="preserve"> </w:t>
      </w:r>
      <w:r w:rsidR="0099747A" w:rsidRPr="0099747A">
        <w:rPr>
          <w:rFonts w:ascii="Times New Roman" w:hAnsi="Times New Roman"/>
        </w:rPr>
        <w:t xml:space="preserve">(capitalized terms used herein and not otherwise defined have the meanings given to such terms in the </w:t>
      </w:r>
      <w:r w:rsidR="00480918">
        <w:rPr>
          <w:rFonts w:ascii="Times New Roman" w:hAnsi="Times New Roman"/>
        </w:rPr>
        <w:t>Lease</w:t>
      </w:r>
      <w:r w:rsidR="0099747A" w:rsidRPr="0099747A">
        <w:rPr>
          <w:rFonts w:ascii="Times New Roman" w:hAnsi="Times New Roman"/>
        </w:rPr>
        <w:t>)</w:t>
      </w:r>
      <w:r w:rsidRPr="0003241C">
        <w:rPr>
          <w:rFonts w:ascii="Times New Roman" w:hAnsi="Times New Roman"/>
        </w:rPr>
        <w:t>;</w:t>
      </w:r>
    </w:p>
    <w:p w14:paraId="3F01D754" w14:textId="132F7620" w:rsidR="00B06C2B" w:rsidRDefault="005E2C79" w:rsidP="005E2C79">
      <w:pPr>
        <w:pStyle w:val="Style7"/>
        <w:widowControl/>
        <w:tabs>
          <w:tab w:val="clear" w:pos="1037"/>
          <w:tab w:val="clear" w:pos="1768"/>
        </w:tabs>
        <w:spacing w:after="240"/>
        <w:ind w:left="0" w:firstLine="720"/>
        <w:jc w:val="both"/>
      </w:pPr>
      <w:proofErr w:type="gramStart"/>
      <w:r>
        <w:t>WHEREAS,</w:t>
      </w:r>
      <w:proofErr w:type="gramEnd"/>
      <w:r>
        <w:t xml:space="preserve"> the Parties desire to amend the </w:t>
      </w:r>
      <w:r w:rsidR="00480918">
        <w:t>Lease</w:t>
      </w:r>
      <w:r>
        <w:t xml:space="preserve"> to </w:t>
      </w:r>
      <w:r w:rsidR="00480918">
        <w:t>extend the term thereof and modify the Leased Area</w:t>
      </w:r>
      <w:r>
        <w:t xml:space="preserve">, </w:t>
      </w:r>
      <w:r w:rsidR="00356FDB">
        <w:t xml:space="preserve">pursuant to the </w:t>
      </w:r>
      <w:r w:rsidR="005610D5">
        <w:t>Sixth</w:t>
      </w:r>
      <w:r w:rsidR="00017C82" w:rsidRPr="00017C82">
        <w:t xml:space="preserve"> Amendment </w:t>
      </w:r>
      <w:r w:rsidR="00017C82">
        <w:t xml:space="preserve">to </w:t>
      </w:r>
      <w:r w:rsidR="00480918">
        <w:t>Lease</w:t>
      </w:r>
      <w:r w:rsidR="00017C82">
        <w:t xml:space="preserve"> (the “Amendment”) attached hereto as </w:t>
      </w:r>
      <w:r w:rsidR="00017C82" w:rsidRPr="00017C82">
        <w:rPr>
          <w:u w:val="single"/>
        </w:rPr>
        <w:t>Exhibit A</w:t>
      </w:r>
      <w:r w:rsidR="00B06C2B">
        <w:t xml:space="preserve">; </w:t>
      </w:r>
      <w:r w:rsidR="003C41F6">
        <w:t>and</w:t>
      </w:r>
    </w:p>
    <w:p w14:paraId="44AE934C" w14:textId="0878C816"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w:t>
      </w:r>
      <w:r w:rsidR="00480918">
        <w:t>Authority</w:t>
      </w:r>
      <w:r>
        <w:t xml:space="preserve"> and the </w:t>
      </w:r>
      <w:r w:rsidR="00480918">
        <w:t>Lease</w:t>
      </w:r>
      <w:r>
        <w:t xml:space="preserve">, and </w:t>
      </w:r>
      <w:r w:rsidRPr="00017C82">
        <w:t xml:space="preserve">desires to authorize and direct the Authority </w:t>
      </w:r>
      <w:r>
        <w:t xml:space="preserve">executed and deliver the Amendment </w:t>
      </w:r>
      <w:r w:rsidRPr="00017C82">
        <w:t xml:space="preserve">substantially in the form attached hereto as </w:t>
      </w:r>
      <w:r w:rsidRPr="00017C82">
        <w:rPr>
          <w:u w:val="single"/>
        </w:rPr>
        <w:t xml:space="preserve">Exhibit </w:t>
      </w:r>
      <w:proofErr w:type="gramStart"/>
      <w:r w:rsidRPr="00017C82">
        <w:rPr>
          <w:u w:val="single"/>
        </w:rPr>
        <w:t>A</w:t>
      </w:r>
      <w:r>
        <w:t>;</w:t>
      </w:r>
      <w:proofErr w:type="gramEnd"/>
    </w:p>
    <w:p w14:paraId="7855A605"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
    <w:p w14:paraId="08CEFEBD"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Pr>
          <w:rFonts w:ascii="Times New Roman" w:hAnsi="Times New Roman"/>
          <w:snapToGrid/>
          <w:szCs w:val="24"/>
        </w:rPr>
        <w:t>Amendment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80F41F3"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264C81" w:rsidRPr="00264C81">
        <w:rPr>
          <w:rFonts w:ascii="Times New Roman" w:hAnsi="Times New Roman"/>
          <w:snapToGrid/>
          <w:szCs w:val="24"/>
        </w:rPr>
        <w:t xml:space="preserve">, with such minor changes as the Chair may approve, and, subject to execution and delivery by the other Parties, </w:t>
      </w:r>
      <w:r w:rsidRPr="00356FDB">
        <w:rPr>
          <w:rFonts w:ascii="Times New Roman" w:hAnsi="Times New Roman"/>
          <w:snapToGrid/>
          <w:szCs w:val="24"/>
        </w:rPr>
        <w:t xml:space="preserve">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14:paraId="4C61BDF9" w14:textId="3708E970" w:rsidR="00356FDB" w:rsidRPr="00356FDB" w:rsidRDefault="00356FDB" w:rsidP="0099747A">
      <w:pPr>
        <w:keepLines/>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480918">
        <w:rPr>
          <w:rFonts w:ascii="Times New Roman" w:hAnsi="Times New Roman"/>
          <w:snapToGrid/>
          <w:szCs w:val="24"/>
        </w:rPr>
        <w:t xml:space="preserve">Lease, as amended by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5CC1EA39" w14:textId="77777777" w:rsidR="00356FDB" w:rsidRPr="00356FDB" w:rsidRDefault="00356FDB" w:rsidP="003C41F6">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14:paraId="164374B6"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w:t>
      </w:r>
      <w:proofErr w:type="gramStart"/>
      <w:r w:rsidRPr="00356FDB">
        <w:rPr>
          <w:rFonts w:ascii="Times New Roman" w:hAnsi="Times New Roman"/>
          <w:snapToGrid/>
          <w:szCs w:val="24"/>
        </w:rPr>
        <w:t>Chair</w:t>
      </w:r>
      <w:proofErr w:type="gramEnd"/>
      <w:r w:rsidRPr="00356FDB">
        <w:rPr>
          <w:rFonts w:ascii="Times New Roman" w:hAnsi="Times New Roman"/>
          <w:snapToGrid/>
          <w:szCs w:val="24"/>
        </w:rPr>
        <w:t xml:space="preserve">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34E12217"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be, and each of the same hereby is, authorized, adopted, ratified, </w:t>
      </w:r>
      <w:proofErr w:type="gramStart"/>
      <w:r w:rsidRPr="00356FDB">
        <w:rPr>
          <w:rFonts w:ascii="Times New Roman" w:hAnsi="Times New Roman"/>
          <w:snapToGrid/>
          <w:szCs w:val="24"/>
        </w:rPr>
        <w:t>confirmed</w:t>
      </w:r>
      <w:proofErr w:type="gramEnd"/>
      <w:r w:rsidRPr="00356FDB">
        <w:rPr>
          <w:rFonts w:ascii="Times New Roman" w:hAnsi="Times New Roman"/>
          <w:snapToGrid/>
          <w:szCs w:val="24"/>
        </w:rPr>
        <w:t xml:space="preserve"> and approved in all respects as the act and deed of the Authority.</w:t>
      </w:r>
    </w:p>
    <w:p w14:paraId="3BE59A22" w14:textId="6A2D39C2"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0E77C4">
        <w:rPr>
          <w:rFonts w:ascii="Times New Roman" w:hAnsi="Times New Roman"/>
          <w:szCs w:val="24"/>
        </w:rPr>
        <w:t>2</w:t>
      </w:r>
      <w:r w:rsidR="00C138A1">
        <w:rPr>
          <w:rFonts w:ascii="Times New Roman" w:hAnsi="Times New Roman"/>
          <w:szCs w:val="24"/>
        </w:rPr>
        <w:t>4</w:t>
      </w:r>
      <w:r w:rsidR="000E77C4">
        <w:rPr>
          <w:rFonts w:ascii="Times New Roman" w:hAnsi="Times New Roman"/>
          <w:szCs w:val="24"/>
        </w:rPr>
        <w:t>th</w:t>
      </w:r>
      <w:r>
        <w:rPr>
          <w:rFonts w:ascii="Times New Roman" w:hAnsi="Times New Roman"/>
          <w:szCs w:val="24"/>
        </w:rPr>
        <w:t xml:space="preserve"> day of </w:t>
      </w:r>
      <w:proofErr w:type="gramStart"/>
      <w:r w:rsidR="000E77C4">
        <w:rPr>
          <w:rFonts w:ascii="Times New Roman" w:hAnsi="Times New Roman"/>
          <w:szCs w:val="24"/>
        </w:rPr>
        <w:t>January</w:t>
      </w:r>
      <w:r w:rsidR="00501B1C">
        <w:rPr>
          <w:rFonts w:ascii="Times New Roman" w:hAnsi="Times New Roman"/>
          <w:szCs w:val="24"/>
        </w:rPr>
        <w:t>,</w:t>
      </w:r>
      <w:proofErr w:type="gramEnd"/>
      <w:r w:rsidR="00501B1C">
        <w:rPr>
          <w:rFonts w:ascii="Times New Roman" w:hAnsi="Times New Roman"/>
          <w:szCs w:val="24"/>
        </w:rPr>
        <w:t xml:space="preserve"> 20</w:t>
      </w:r>
      <w:r w:rsidR="000E77C4">
        <w:rPr>
          <w:rFonts w:ascii="Times New Roman" w:hAnsi="Times New Roman"/>
          <w:szCs w:val="24"/>
        </w:rPr>
        <w:t>2</w:t>
      </w:r>
      <w:r w:rsidR="00EA2998">
        <w:rPr>
          <w:rFonts w:ascii="Times New Roman" w:hAnsi="Times New Roman"/>
          <w:szCs w:val="24"/>
        </w:rPr>
        <w:t>4</w:t>
      </w:r>
      <w:r>
        <w:rPr>
          <w:rFonts w:ascii="Times New Roman" w:hAnsi="Times New Roman"/>
          <w:szCs w:val="24"/>
        </w:rPr>
        <w:t>.</w:t>
      </w:r>
    </w:p>
    <w:p w14:paraId="7256D2A8" w14:textId="77777777" w:rsidR="00B06C2B" w:rsidRDefault="00B06C2B">
      <w:pPr>
        <w:spacing w:line="230" w:lineRule="auto"/>
        <w:rPr>
          <w:rFonts w:ascii="Times New Roman" w:hAnsi="Times New Roman"/>
          <w:szCs w:val="24"/>
        </w:rPr>
      </w:pPr>
    </w:p>
    <w:p w14:paraId="07DC5BB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2BB819EF" w14:textId="77777777" w:rsidR="00B06C2B" w:rsidRDefault="00B06C2B">
      <w:pPr>
        <w:spacing w:line="230" w:lineRule="auto"/>
        <w:ind w:firstLine="720"/>
        <w:rPr>
          <w:rFonts w:ascii="Times New Roman" w:hAnsi="Times New Roman"/>
          <w:szCs w:val="24"/>
        </w:rPr>
      </w:pPr>
    </w:p>
    <w:p w14:paraId="50C7A91C"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6AF755C" w14:textId="4334AE88" w:rsidR="00B06C2B" w:rsidRDefault="00EA2998">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64360A42"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08347CE4" w14:textId="77777777" w:rsidR="00B06C2B" w:rsidRDefault="00B06C2B">
      <w:pPr>
        <w:spacing w:line="230" w:lineRule="auto"/>
        <w:rPr>
          <w:rFonts w:ascii="Times New Roman" w:hAnsi="Times New Roman"/>
          <w:szCs w:val="24"/>
        </w:rPr>
      </w:pPr>
    </w:p>
    <w:p w14:paraId="60A7F46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2658928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EFAF15B" w14:textId="77777777" w:rsidR="00B06C2B" w:rsidRDefault="00B06C2B">
      <w:pPr>
        <w:widowControl/>
        <w:ind w:left="4320" w:hanging="4320"/>
        <w:jc w:val="both"/>
        <w:rPr>
          <w:rFonts w:ascii="Times New Roman" w:hAnsi="Times New Roman"/>
          <w:szCs w:val="24"/>
        </w:rPr>
      </w:pPr>
    </w:p>
    <w:p w14:paraId="6C0A0A7F" w14:textId="77777777" w:rsidR="00B06C2B" w:rsidRDefault="00B06C2B">
      <w:pPr>
        <w:widowControl/>
        <w:ind w:left="4320" w:hanging="4320"/>
        <w:jc w:val="both"/>
        <w:rPr>
          <w:rFonts w:ascii="Times New Roman" w:hAnsi="Times New Roman"/>
          <w:szCs w:val="24"/>
        </w:rPr>
      </w:pPr>
    </w:p>
    <w:p w14:paraId="58418D31" w14:textId="77777777" w:rsidR="00B06C2B" w:rsidRDefault="00B06C2B">
      <w:pPr>
        <w:widowControl/>
        <w:ind w:left="4320" w:hanging="4320"/>
        <w:jc w:val="both"/>
        <w:rPr>
          <w:rFonts w:ascii="Times New Roman" w:hAnsi="Times New Roman"/>
          <w:szCs w:val="24"/>
        </w:rPr>
      </w:pPr>
    </w:p>
    <w:p w14:paraId="65D26FBC"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5155E74" w14:textId="77777777" w:rsidR="00B06C2B" w:rsidRDefault="00B06C2B">
      <w:pPr>
        <w:widowControl/>
        <w:ind w:left="4320" w:hanging="4320"/>
        <w:jc w:val="both"/>
        <w:rPr>
          <w:rFonts w:ascii="Times New Roman" w:hAnsi="Times New Roman"/>
          <w:szCs w:val="24"/>
        </w:rPr>
      </w:pPr>
    </w:p>
    <w:p w14:paraId="2FD57C35"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2C0ABE98"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333E8FAE" w14:textId="77777777" w:rsidR="00175A84" w:rsidRDefault="00175A84">
      <w:pPr>
        <w:widowControl/>
        <w:ind w:left="4320" w:hanging="4320"/>
        <w:jc w:val="both"/>
        <w:rPr>
          <w:rFonts w:ascii="Times New Roman" w:hAnsi="Times New Roman"/>
          <w:szCs w:val="24"/>
        </w:rPr>
        <w:sectPr w:rsidR="00175A84" w:rsidSect="00D11A51">
          <w:footerReference w:type="default" r:id="rId9"/>
          <w:endnotePr>
            <w:numFmt w:val="decimal"/>
          </w:endnotePr>
          <w:pgSz w:w="12240" w:h="15840" w:code="1"/>
          <w:pgMar w:top="1440" w:right="1440" w:bottom="1440" w:left="1440" w:header="1440" w:footer="720" w:gutter="0"/>
          <w:cols w:space="720"/>
          <w:noEndnote/>
          <w:titlePg/>
          <w:docGrid w:linePitch="326"/>
        </w:sectPr>
      </w:pPr>
    </w:p>
    <w:p w14:paraId="021AE47A"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5CBBBCC3" w14:textId="77777777" w:rsidR="00175A84" w:rsidRDefault="00175A84" w:rsidP="00175A84">
      <w:pPr>
        <w:widowControl/>
        <w:ind w:left="4320" w:hanging="4320"/>
        <w:jc w:val="center"/>
        <w:rPr>
          <w:rFonts w:ascii="Times New Roman" w:hAnsi="Times New Roman"/>
          <w:szCs w:val="24"/>
        </w:rPr>
      </w:pPr>
    </w:p>
    <w:p w14:paraId="294577A2" w14:textId="2F436AF4" w:rsidR="0077750A" w:rsidRDefault="0077750A" w:rsidP="0077750A">
      <w:pPr>
        <w:widowControl/>
        <w:jc w:val="center"/>
        <w:rPr>
          <w:rFonts w:ascii="Times New Roman" w:hAnsi="Times New Roman"/>
          <w:szCs w:val="24"/>
        </w:rPr>
      </w:pPr>
      <w:r>
        <w:rPr>
          <w:rFonts w:ascii="Times New Roman" w:hAnsi="Times New Roman"/>
          <w:szCs w:val="24"/>
        </w:rPr>
        <w:t xml:space="preserve">Form of </w:t>
      </w:r>
      <w:r w:rsidR="00EA2998">
        <w:rPr>
          <w:rFonts w:ascii="Times New Roman" w:hAnsi="Times New Roman"/>
          <w:szCs w:val="24"/>
        </w:rPr>
        <w:t>Sixth</w:t>
      </w:r>
      <w:r w:rsidRPr="0077750A">
        <w:rPr>
          <w:rFonts w:ascii="Times New Roman" w:hAnsi="Times New Roman"/>
          <w:szCs w:val="24"/>
        </w:rPr>
        <w:t xml:space="preserve"> Amendment to </w:t>
      </w:r>
      <w:r w:rsidR="000E77C4">
        <w:rPr>
          <w:rFonts w:ascii="Times New Roman" w:hAnsi="Times New Roman"/>
          <w:szCs w:val="24"/>
        </w:rPr>
        <w:t>Lease</w:t>
      </w:r>
      <w:r w:rsidRPr="0077750A">
        <w:rPr>
          <w:rFonts w:ascii="Times New Roman" w:hAnsi="Times New Roman"/>
          <w:szCs w:val="24"/>
        </w:rPr>
        <w:t xml:space="preserve"> </w:t>
      </w:r>
    </w:p>
    <w:sectPr w:rsidR="0077750A" w:rsidSect="00D11A51">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A35B" w14:textId="77777777" w:rsidR="00D11A51" w:rsidRDefault="00D11A51">
      <w:r>
        <w:separator/>
      </w:r>
    </w:p>
  </w:endnote>
  <w:endnote w:type="continuationSeparator" w:id="0">
    <w:p w14:paraId="38BA7AA5" w14:textId="77777777" w:rsidR="00D11A51" w:rsidRDefault="00D1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04294"/>
      <w:docPartObj>
        <w:docPartGallery w:val="Page Numbers (Bottom of Page)"/>
        <w:docPartUnique/>
      </w:docPartObj>
    </w:sdtPr>
    <w:sdtContent>
      <w:p w14:paraId="337F6DE2" w14:textId="77777777" w:rsidR="00017C82" w:rsidRDefault="0099747A">
        <w:pPr>
          <w:pStyle w:val="Footer"/>
          <w:jc w:val="center"/>
        </w:pPr>
        <w:r>
          <w:rPr>
            <w:noProof/>
          </w:rPr>
          <w:fldChar w:fldCharType="begin"/>
        </w:r>
        <w:r>
          <w:rPr>
            <w:noProof/>
          </w:rPr>
          <w:instrText xml:space="preserve"> PAGE   \* MERGEFORMAT </w:instrText>
        </w:r>
        <w:r>
          <w:rPr>
            <w:noProof/>
          </w:rPr>
          <w:fldChar w:fldCharType="separate"/>
        </w:r>
        <w:r w:rsidR="0077750A">
          <w:rPr>
            <w:noProof/>
          </w:rPr>
          <w:t>2</w:t>
        </w:r>
        <w:r>
          <w:rPr>
            <w:noProof/>
          </w:rPr>
          <w:fldChar w:fldCharType="end"/>
        </w:r>
      </w:p>
    </w:sdtContent>
  </w:sdt>
  <w:p w14:paraId="3AA74733"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4C70" w14:textId="77777777" w:rsidR="00D11A51" w:rsidRDefault="00D11A51">
      <w:r>
        <w:separator/>
      </w:r>
    </w:p>
  </w:footnote>
  <w:footnote w:type="continuationSeparator" w:id="0">
    <w:p w14:paraId="73D5ECD6" w14:textId="77777777" w:rsidR="00D11A51" w:rsidRDefault="00D11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9658E"/>
    <w:rsid w:val="000E4EAE"/>
    <w:rsid w:val="000E77C4"/>
    <w:rsid w:val="001244A8"/>
    <w:rsid w:val="00175A84"/>
    <w:rsid w:val="001950B6"/>
    <w:rsid w:val="001C2E77"/>
    <w:rsid w:val="001C5DF4"/>
    <w:rsid w:val="00236792"/>
    <w:rsid w:val="00264C81"/>
    <w:rsid w:val="00296B28"/>
    <w:rsid w:val="00297D82"/>
    <w:rsid w:val="00356FDB"/>
    <w:rsid w:val="00396FAC"/>
    <w:rsid w:val="003C41F6"/>
    <w:rsid w:val="003E0BD2"/>
    <w:rsid w:val="003F039E"/>
    <w:rsid w:val="004353C7"/>
    <w:rsid w:val="0044100F"/>
    <w:rsid w:val="00462515"/>
    <w:rsid w:val="00480918"/>
    <w:rsid w:val="004F6C41"/>
    <w:rsid w:val="00501B1C"/>
    <w:rsid w:val="005568AB"/>
    <w:rsid w:val="005610D5"/>
    <w:rsid w:val="00591E33"/>
    <w:rsid w:val="005E2C79"/>
    <w:rsid w:val="00617AB2"/>
    <w:rsid w:val="00751C56"/>
    <w:rsid w:val="0077750A"/>
    <w:rsid w:val="007955D5"/>
    <w:rsid w:val="008F640B"/>
    <w:rsid w:val="0099747A"/>
    <w:rsid w:val="009A57D5"/>
    <w:rsid w:val="00A20CF5"/>
    <w:rsid w:val="00B06C2B"/>
    <w:rsid w:val="00B3466D"/>
    <w:rsid w:val="00BA6C6A"/>
    <w:rsid w:val="00C138A1"/>
    <w:rsid w:val="00D11A51"/>
    <w:rsid w:val="00E105B3"/>
    <w:rsid w:val="00EA2998"/>
    <w:rsid w:val="00EE1C0E"/>
    <w:rsid w:val="00EE7492"/>
    <w:rsid w:val="00F6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ad9836-e087-4cc5-b0be-8957941129bd" xsi:nil="true"/>
    <lcf76f155ced4ddcb4097134ff3c332f xmlns="7e210374-55e6-4919-a86d-56f3b857c2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7E2B05ED0A449A7EC5699670CC506" ma:contentTypeVersion="15" ma:contentTypeDescription="Create a new document." ma:contentTypeScope="" ma:versionID="626d445822e3715858f81a6ac42f8919">
  <xsd:schema xmlns:xsd="http://www.w3.org/2001/XMLSchema" xmlns:xs="http://www.w3.org/2001/XMLSchema" xmlns:p="http://schemas.microsoft.com/office/2006/metadata/properties" xmlns:ns2="7e210374-55e6-4919-a86d-56f3b857c252" xmlns:ns3="54ad9836-e087-4cc5-b0be-8957941129bd" targetNamespace="http://schemas.microsoft.com/office/2006/metadata/properties" ma:root="true" ma:fieldsID="9a15234f63f788b4e92a1f235292ca0c" ns2:_="" ns3:_="">
    <xsd:import namespace="7e210374-55e6-4919-a86d-56f3b857c252"/>
    <xsd:import namespace="54ad9836-e087-4cc5-b0be-895794112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10374-55e6-4919-a86d-56f3b857c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75f39b7-57da-4a64-adc0-a6f03b7dee3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ad9836-e087-4cc5-b0be-8957941129b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e140fa-f5db-4e52-a648-f5adee1d7d8e}" ma:internalName="TaxCatchAll" ma:showField="CatchAllData" ma:web="54ad9836-e087-4cc5-b0be-8957941129b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48A3D-F3FB-48A4-8796-E78D302A7500}">
  <ds:schemaRefs>
    <ds:schemaRef ds:uri="http://schemas.microsoft.com/sharepoint/v3/contenttype/forms"/>
  </ds:schemaRefs>
</ds:datastoreItem>
</file>

<file path=customXml/itemProps2.xml><?xml version="1.0" encoding="utf-8"?>
<ds:datastoreItem xmlns:ds="http://schemas.openxmlformats.org/officeDocument/2006/customXml" ds:itemID="{76A49AAC-446F-41B3-BFEC-5A4604FCDCAC}">
  <ds:schemaRefs>
    <ds:schemaRef ds:uri="http://schemas.microsoft.com/office/2006/metadata/properties"/>
    <ds:schemaRef ds:uri="http://schemas.microsoft.com/office/infopath/2007/PartnerControls"/>
    <ds:schemaRef ds:uri="54ad9836-e087-4cc5-b0be-8957941129bd"/>
    <ds:schemaRef ds:uri="7e210374-55e6-4919-a86d-56f3b857c252"/>
  </ds:schemaRefs>
</ds:datastoreItem>
</file>

<file path=customXml/itemProps3.xml><?xml version="1.0" encoding="utf-8"?>
<ds:datastoreItem xmlns:ds="http://schemas.openxmlformats.org/officeDocument/2006/customXml" ds:itemID="{71BC5C4C-C478-4A43-B921-B16A78FDD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10374-55e6-4919-a86d-56f3b857c252"/>
    <ds:schemaRef ds:uri="54ad9836-e087-4cc5-b0be-895794112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2024-01-21T17:55:00Z</dcterms:created>
  <dcterms:modified xsi:type="dcterms:W3CDTF">2024-01-21T17:55:00Z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0x0101004207E2B05ED0A449A7EC5699670CC506</vt:lpwstr>
  </property>
  <property fmtid="{D5CDD505-2E9C-101B-9397-08002B2CF9AE}" pid="3" name="Order">
    <vt:r8>562200</vt:r8>
  </property>
</Properties>
</file>