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2229" w14:textId="77777777" w:rsidR="00D07FF1" w:rsidRPr="00FA4E6B" w:rsidRDefault="00D86A09" w:rsidP="005C3113">
      <w:pPr>
        <w:jc w:val="center"/>
        <w:rPr>
          <w:u w:val="single"/>
        </w:rPr>
      </w:pPr>
      <w:bookmarkStart w:id="0" w:name="_GoBack"/>
      <w:bookmarkEnd w:id="0"/>
      <w:r w:rsidRPr="00FA4E6B">
        <w:rPr>
          <w:u w:val="single"/>
        </w:rPr>
        <w:t xml:space="preserve">PROPERTY </w:t>
      </w:r>
      <w:r w:rsidR="00D07FF1" w:rsidRPr="00FA4E6B">
        <w:rPr>
          <w:u w:val="single"/>
        </w:rPr>
        <w:t xml:space="preserve">TAX INCREMENT REVENUE </w:t>
      </w:r>
      <w:r w:rsidRPr="00FA4E6B">
        <w:rPr>
          <w:u w:val="single"/>
        </w:rPr>
        <w:t xml:space="preserve">AGREEMENT </w:t>
      </w:r>
    </w:p>
    <w:p w14:paraId="7B076E29" w14:textId="77777777" w:rsidR="005744E6" w:rsidRDefault="00A93BFB" w:rsidP="005C3113">
      <w:pPr>
        <w:jc w:val="center"/>
      </w:pPr>
      <w:r>
        <w:t>(</w:t>
      </w:r>
      <w:r w:rsidR="001201E3">
        <w:t>SW Downtown Metropolitan District Nos. 1-2</w:t>
      </w:r>
      <w:r>
        <w:t>)</w:t>
      </w:r>
    </w:p>
    <w:p w14:paraId="671A10FB" w14:textId="77777777" w:rsidR="00CE4C07" w:rsidRDefault="007C26D6" w:rsidP="005C3113">
      <w:pPr>
        <w:jc w:val="center"/>
      </w:pPr>
      <w:r>
        <w:t>(Museum &amp; Park</w:t>
      </w:r>
      <w:r w:rsidR="00CE4C07">
        <w:t xml:space="preserve"> Urban Renewal Plan)</w:t>
      </w:r>
    </w:p>
    <w:p w14:paraId="6E0A5136" w14:textId="77777777" w:rsidR="007F3E02" w:rsidRDefault="007F3E02" w:rsidP="005C3113">
      <w:pPr>
        <w:jc w:val="center"/>
      </w:pPr>
    </w:p>
    <w:p w14:paraId="1CDA7144" w14:textId="77777777" w:rsidR="00D07FF1" w:rsidRDefault="004B578E" w:rsidP="00E334D1">
      <w:pPr>
        <w:spacing w:after="240"/>
        <w:jc w:val="both"/>
      </w:pPr>
      <w:r>
        <w:tab/>
      </w:r>
      <w:r w:rsidR="00D07FF1">
        <w:t xml:space="preserve">This </w:t>
      </w:r>
      <w:r>
        <w:t xml:space="preserve">Property Tax Increment Revenue </w:t>
      </w:r>
      <w:r w:rsidR="00D07FF1">
        <w:t>Agreement (</w:t>
      </w:r>
      <w:r w:rsidR="00D86A09">
        <w:t xml:space="preserve">the </w:t>
      </w:r>
      <w:r w:rsidR="00D07FF1">
        <w:t>“</w:t>
      </w:r>
      <w:r w:rsidR="00D07FF1" w:rsidRPr="00D86A09">
        <w:t>Agreement</w:t>
      </w:r>
      <w:r w:rsidR="0022706F">
        <w:t>”)</w:t>
      </w:r>
      <w:r w:rsidR="00D07FF1">
        <w:t xml:space="preserve"> is entered into as of </w:t>
      </w:r>
      <w:r w:rsidR="001201E3">
        <w:t xml:space="preserve">January </w:t>
      </w:r>
      <w:r w:rsidR="00EE7D62">
        <w:t xml:space="preserve">__, </w:t>
      </w:r>
      <w:r w:rsidR="001201E3">
        <w:t>2020</w:t>
      </w:r>
      <w:r w:rsidR="00EE7D62">
        <w:t xml:space="preserve"> </w:t>
      </w:r>
      <w:r w:rsidR="00D07FF1">
        <w:t>(the “</w:t>
      </w:r>
      <w:r w:rsidR="00D07FF1" w:rsidRPr="00D86A09">
        <w:t>Effective Date</w:t>
      </w:r>
      <w:r w:rsidR="0022706F">
        <w:t>”)</w:t>
      </w:r>
      <w:r w:rsidR="00D07FF1">
        <w:t xml:space="preserve"> by and </w:t>
      </w:r>
      <w:r w:rsidR="00D01814">
        <w:t>among</w:t>
      </w:r>
      <w:r w:rsidR="00D07FF1">
        <w:t xml:space="preserve"> the </w:t>
      </w:r>
      <w:r w:rsidR="00A93BFB">
        <w:t xml:space="preserve">COLORADO SPRINGS </w:t>
      </w:r>
      <w:r w:rsidR="00D07FF1" w:rsidRPr="00D86A09">
        <w:t>URBAN RENEWAL AUTHORITY</w:t>
      </w:r>
      <w:r w:rsidR="00D07FF1">
        <w:t>, a body corporate and politic of the State of Colorado (</w:t>
      </w:r>
      <w:r w:rsidR="00D86A09">
        <w:t xml:space="preserve">the </w:t>
      </w:r>
      <w:r w:rsidR="00D07FF1">
        <w:t>“</w:t>
      </w:r>
      <w:r w:rsidR="00940961" w:rsidRPr="00D86A09">
        <w:t>Authority</w:t>
      </w:r>
      <w:r w:rsidR="00D07FF1">
        <w:t xml:space="preserve">”), whose address is </w:t>
      </w:r>
      <w:r w:rsidR="00A93BFB">
        <w:t xml:space="preserve">30 </w:t>
      </w:r>
      <w:r w:rsidR="00D86A09">
        <w:t>S</w:t>
      </w:r>
      <w:r w:rsidR="00A93BFB">
        <w:t>outh Nevada Avenue</w:t>
      </w:r>
      <w:r w:rsidR="007C5FA3">
        <w:t xml:space="preserve">, </w:t>
      </w:r>
      <w:r w:rsidR="00A93BFB">
        <w:t>Colorado Springs</w:t>
      </w:r>
      <w:r w:rsidR="00D07FF1" w:rsidRPr="00A214AC">
        <w:t xml:space="preserve">, Colorado </w:t>
      </w:r>
      <w:r w:rsidR="007C5FA3" w:rsidRPr="00A214AC">
        <w:t>8</w:t>
      </w:r>
      <w:r w:rsidR="00D86A09">
        <w:t>0</w:t>
      </w:r>
      <w:r w:rsidR="00A93BFB">
        <w:t>903</w:t>
      </w:r>
      <w:r w:rsidR="00D07FF1">
        <w:t xml:space="preserve">, </w:t>
      </w:r>
      <w:r w:rsidR="00F767DD">
        <w:t xml:space="preserve">the </w:t>
      </w:r>
      <w:r w:rsidR="00D01814">
        <w:t>SW DOWNTOWN METROPOLITAN</w:t>
      </w:r>
      <w:r w:rsidR="00D07FF1" w:rsidRPr="00D86A09">
        <w:t xml:space="preserve"> DISTRICT</w:t>
      </w:r>
      <w:r w:rsidR="00D01814">
        <w:t xml:space="preserve"> NO. 1</w:t>
      </w:r>
      <w:r w:rsidR="00D07FF1" w:rsidRPr="0006400C">
        <w:t xml:space="preserve">, a </w:t>
      </w:r>
      <w:r w:rsidR="00A07B44" w:rsidRPr="00A07B44">
        <w:t xml:space="preserve">quasi-municipal corporation and </w:t>
      </w:r>
      <w:r w:rsidR="00D07FF1" w:rsidRPr="0006400C">
        <w:t>political subdivision</w:t>
      </w:r>
      <w:r w:rsidR="00D07FF1">
        <w:t xml:space="preserve"> of the State of Colorado (“</w:t>
      </w:r>
      <w:r w:rsidR="00136F23">
        <w:t>District</w:t>
      </w:r>
      <w:r w:rsidR="00D01814">
        <w:t xml:space="preserve"> No. 1</w:t>
      </w:r>
      <w:r w:rsidR="00D07FF1">
        <w:t>”</w:t>
      </w:r>
      <w:r w:rsidR="00D07FF1" w:rsidRPr="0006400C">
        <w:t>), whose address is</w:t>
      </w:r>
      <w:r w:rsidR="00D07FF1">
        <w:t xml:space="preserve"> </w:t>
      </w:r>
      <w:r w:rsidR="004A780A">
        <w:t>111 South Tejon Street, Suite 222</w:t>
      </w:r>
      <w:r w:rsidR="000C78F9" w:rsidRPr="000C78F9">
        <w:t>, Colorado Springs, C</w:t>
      </w:r>
      <w:r w:rsidR="00D27AD7">
        <w:t>olorado</w:t>
      </w:r>
      <w:r w:rsidR="000C78F9" w:rsidRPr="000C78F9">
        <w:t xml:space="preserve"> </w:t>
      </w:r>
      <w:r w:rsidR="000C78F9">
        <w:t xml:space="preserve"> </w:t>
      </w:r>
      <w:r w:rsidR="000C78F9" w:rsidRPr="000C78F9">
        <w:t>80903</w:t>
      </w:r>
      <w:r w:rsidR="00D01814">
        <w:t xml:space="preserve">, and </w:t>
      </w:r>
      <w:r w:rsidR="00D01814" w:rsidRPr="00D01814">
        <w:t xml:space="preserve">the SW DOWNTOWN METROPOLITAN DISTRICT NO. </w:t>
      </w:r>
      <w:r w:rsidR="00D01814">
        <w:t>2</w:t>
      </w:r>
      <w:r w:rsidR="00D01814" w:rsidRPr="00D01814">
        <w:t>, a</w:t>
      </w:r>
      <w:r w:rsidR="00A07B44">
        <w:t xml:space="preserve"> </w:t>
      </w:r>
      <w:r w:rsidR="00A07B44" w:rsidRPr="00A07B44">
        <w:t xml:space="preserve">quasi-municipal corporation and </w:t>
      </w:r>
      <w:r w:rsidR="00D01814" w:rsidRPr="00D01814">
        <w:t xml:space="preserve">political subdivision of the State of Colorado (“District No. </w:t>
      </w:r>
      <w:r w:rsidR="00D01814">
        <w:t>2,</w:t>
      </w:r>
      <w:r w:rsidR="00D01814" w:rsidRPr="00D01814">
        <w:t>”</w:t>
      </w:r>
      <w:r w:rsidR="00D01814">
        <w:t xml:space="preserve"> and, together with District No. 1, the “Districts”</w:t>
      </w:r>
      <w:r w:rsidR="00D01814" w:rsidRPr="00D01814">
        <w:t xml:space="preserve">), whose address is </w:t>
      </w:r>
      <w:r w:rsidR="004A780A" w:rsidRPr="004A780A">
        <w:t>111 South Tejon Street, Suite 222</w:t>
      </w:r>
      <w:r w:rsidR="00D01814" w:rsidRPr="00D01814">
        <w:t>, Colorado Springs, Colorado  80903</w:t>
      </w:r>
      <w:r w:rsidR="00866623">
        <w:t xml:space="preserve">.  </w:t>
      </w:r>
      <w:r w:rsidR="00705A0E">
        <w:t xml:space="preserve">The </w:t>
      </w:r>
      <w:r w:rsidR="007C5FA3">
        <w:t>A</w:t>
      </w:r>
      <w:r w:rsidR="00705A0E">
        <w:t>uthority</w:t>
      </w:r>
      <w:r w:rsidR="007C5FA3" w:rsidRPr="0006400C">
        <w:t xml:space="preserve"> </w:t>
      </w:r>
      <w:r w:rsidR="00D07FF1" w:rsidRPr="0006400C">
        <w:t xml:space="preserve">and the </w:t>
      </w:r>
      <w:r w:rsidR="00136F23">
        <w:t>District</w:t>
      </w:r>
      <w:r w:rsidR="001201E3">
        <w:t>s</w:t>
      </w:r>
      <w:r w:rsidR="00D07FF1" w:rsidRPr="0006400C">
        <w:t xml:space="preserve"> </w:t>
      </w:r>
      <w:r w:rsidR="00C948FC">
        <w:t xml:space="preserve">are </w:t>
      </w:r>
      <w:r w:rsidR="00D07FF1" w:rsidRPr="0006400C">
        <w:t>referr</w:t>
      </w:r>
      <w:r w:rsidR="00D07FF1">
        <w:t>ed to herein individually as a “</w:t>
      </w:r>
      <w:r w:rsidR="00D07FF1" w:rsidRPr="00C948FC">
        <w:t>Party</w:t>
      </w:r>
      <w:r w:rsidR="00D07FF1">
        <w:t>”</w:t>
      </w:r>
      <w:r w:rsidR="00D07FF1" w:rsidRPr="0006400C">
        <w:t xml:space="preserve"> and collectively as the </w:t>
      </w:r>
      <w:r w:rsidR="00D07FF1">
        <w:t>“</w:t>
      </w:r>
      <w:r w:rsidR="00D07FF1" w:rsidRPr="00C948FC">
        <w:t>Parties</w:t>
      </w:r>
      <w:r w:rsidR="00E334D1">
        <w:t>.”</w:t>
      </w:r>
    </w:p>
    <w:p w14:paraId="0337FFDE" w14:textId="77777777" w:rsidR="004B578E" w:rsidRDefault="00D07FF1" w:rsidP="00E334D1">
      <w:pPr>
        <w:spacing w:after="240"/>
        <w:jc w:val="center"/>
      </w:pPr>
      <w:r w:rsidRPr="009B3CDF">
        <w:rPr>
          <w:u w:val="single"/>
        </w:rPr>
        <w:t>RECITALS</w:t>
      </w:r>
      <w:r w:rsidR="005744E6">
        <w:t>.</w:t>
      </w:r>
    </w:p>
    <w:p w14:paraId="165FAA0A" w14:textId="77777777" w:rsidR="00D07FF1" w:rsidRDefault="004B578E" w:rsidP="00E334D1">
      <w:pPr>
        <w:spacing w:after="240"/>
        <w:jc w:val="both"/>
      </w:pPr>
      <w:r>
        <w:tab/>
      </w:r>
      <w:r w:rsidR="005744E6">
        <w:t>The following recitals are incorporated in and made a part of this Agreement.  Capitalized terms</w:t>
      </w:r>
      <w:r w:rsidR="00E334D1">
        <w:t xml:space="preserve"> used herein and not otherwise defined are</w:t>
      </w:r>
      <w:r w:rsidR="005744E6">
        <w:t xml:space="preserve"> defined in Section </w:t>
      </w:r>
      <w:r w:rsidR="00E334D1">
        <w:t>1 below</w:t>
      </w:r>
      <w:r w:rsidR="005744E6">
        <w:t>.</w:t>
      </w:r>
    </w:p>
    <w:p w14:paraId="6F0AF290" w14:textId="77777777" w:rsidR="008A1E6A" w:rsidRDefault="00E334D1" w:rsidP="00E334D1">
      <w:pPr>
        <w:pStyle w:val="Address"/>
        <w:widowControl/>
        <w:spacing w:after="240"/>
        <w:ind w:firstLine="720"/>
        <w:jc w:val="both"/>
      </w:pPr>
      <w:r>
        <w:t>A</w:t>
      </w:r>
      <w:r w:rsidR="004B578E">
        <w:t>.</w:t>
      </w:r>
      <w:r w:rsidR="008A1E6A">
        <w:tab/>
      </w:r>
      <w:r w:rsidR="009B3CDF">
        <w:rPr>
          <w:u w:val="single"/>
        </w:rPr>
        <w:t>Proposed Redevelopment</w:t>
      </w:r>
      <w:r w:rsidR="008A1E6A">
        <w:t xml:space="preserve">.  </w:t>
      </w:r>
      <w:r w:rsidR="008A1E6A" w:rsidRPr="009118AD">
        <w:t xml:space="preserve">The </w:t>
      </w:r>
      <w:r w:rsidR="008A1E6A">
        <w:t>Parties have been a</w:t>
      </w:r>
      <w:r w:rsidR="000D76F8">
        <w:t>dvised that the real property des</w:t>
      </w:r>
      <w:r w:rsidR="008A1E6A">
        <w:t xml:space="preserve">cribed in </w:t>
      </w:r>
      <w:r w:rsidR="008A1E6A" w:rsidRPr="00E334D1">
        <w:rPr>
          <w:u w:val="single"/>
        </w:rPr>
        <w:t>Exhibit A</w:t>
      </w:r>
      <w:r w:rsidR="008A1E6A">
        <w:t xml:space="preserve"> (the “Property”) </w:t>
      </w:r>
      <w:r w:rsidR="000C78F9">
        <w:t xml:space="preserve">lying within the corporate limits of the City of Colorado Springs, Colorado </w:t>
      </w:r>
      <w:r w:rsidR="00180A92">
        <w:t xml:space="preserve">(the “City”) </w:t>
      </w:r>
      <w:r w:rsidR="000C78F9" w:rsidRPr="000C78F9">
        <w:t xml:space="preserve">is </w:t>
      </w:r>
      <w:r w:rsidR="00D01814">
        <w:t>designated</w:t>
      </w:r>
      <w:r w:rsidR="000C78F9" w:rsidRPr="000C78F9">
        <w:t xml:space="preserve"> as an urban renewal area to be redeveloped by one or more developers and/or property owner(s) as a mixed use development(s) that will eliminate existing blighted conditions which constitute threats to the health, safety and welfare of the commun</w:t>
      </w:r>
      <w:r w:rsidR="00F973C6">
        <w:t>ity and barriers to development</w:t>
      </w:r>
      <w:r w:rsidR="00FF451E">
        <w:t xml:space="preserve">. </w:t>
      </w:r>
    </w:p>
    <w:p w14:paraId="1208603F" w14:textId="77777777" w:rsidR="008A1E6A" w:rsidRDefault="00E334D1" w:rsidP="00E334D1">
      <w:pPr>
        <w:pStyle w:val="Address"/>
        <w:widowControl/>
        <w:spacing w:after="240"/>
        <w:ind w:firstLine="720"/>
        <w:jc w:val="both"/>
      </w:pPr>
      <w:r>
        <w:t>B</w:t>
      </w:r>
      <w:r w:rsidR="004B578E">
        <w:t>.</w:t>
      </w:r>
      <w:r w:rsidR="008A1E6A">
        <w:tab/>
      </w:r>
      <w:r w:rsidR="008A1E6A" w:rsidRPr="00BC2959">
        <w:rPr>
          <w:u w:val="single"/>
        </w:rPr>
        <w:t>Urban Renewal and Tax Increment Financing</w:t>
      </w:r>
      <w:r w:rsidR="008A1E6A">
        <w:t xml:space="preserve">.  To </w:t>
      </w:r>
      <w:r w:rsidR="00993594">
        <w:t xml:space="preserve">accomplish </w:t>
      </w:r>
      <w:r w:rsidR="008A1E6A">
        <w:t xml:space="preserve">the </w:t>
      </w:r>
      <w:r w:rsidR="00993594">
        <w:t xml:space="preserve">proposed redevelopment </w:t>
      </w:r>
      <w:r w:rsidR="008A1E6A">
        <w:t>and to provide certain required public improvements</w:t>
      </w:r>
      <w:r w:rsidR="00D93B86">
        <w:t>,</w:t>
      </w:r>
      <w:r w:rsidR="008A1E6A">
        <w:t xml:space="preserve"> </w:t>
      </w:r>
      <w:r w:rsidR="00FF451E">
        <w:t>the Authority has recommended inclusion of</w:t>
      </w:r>
      <w:r w:rsidR="00993594">
        <w:t xml:space="preserve"> </w:t>
      </w:r>
      <w:r w:rsidR="008A1E6A">
        <w:t>the Property in a</w:t>
      </w:r>
      <w:r w:rsidR="00FF451E">
        <w:t xml:space="preserve"> proposed </w:t>
      </w:r>
      <w:r w:rsidR="008A1E6A">
        <w:t>urban renewal plan, entitled as the “</w:t>
      </w:r>
      <w:r w:rsidR="007C26D6" w:rsidRPr="007C26D6">
        <w:t xml:space="preserve">Museum &amp; Park </w:t>
      </w:r>
      <w:r w:rsidR="000C78F9">
        <w:t>Urban Renewal Plan</w:t>
      </w:r>
      <w:r w:rsidR="008A1E6A">
        <w:t xml:space="preserve">” (the “Plan” or “Urban Renewal Plan”) authorizing and utilizing tax increment financing </w:t>
      </w:r>
      <w:r w:rsidR="000D700F">
        <w:t xml:space="preserve">in accordance with the </w:t>
      </w:r>
      <w:r w:rsidR="000D700F" w:rsidRPr="000D700F">
        <w:rPr>
          <w:szCs w:val="24"/>
        </w:rPr>
        <w:t>Colorado Urban Renewal Law, Part 1 of Article 25 of Title 31, C.R.S.</w:t>
      </w:r>
      <w:r w:rsidR="00B5191E">
        <w:rPr>
          <w:szCs w:val="24"/>
        </w:rPr>
        <w:t xml:space="preserve"> (the “Act”)</w:t>
      </w:r>
      <w:r w:rsidR="000D700F" w:rsidRPr="000D700F">
        <w:rPr>
          <w:szCs w:val="24"/>
        </w:rPr>
        <w:t>,</w:t>
      </w:r>
      <w:r w:rsidR="00237588">
        <w:rPr>
          <w:szCs w:val="24"/>
        </w:rPr>
        <w:t xml:space="preserve"> </w:t>
      </w:r>
      <w:r w:rsidR="008A1E6A">
        <w:t>to pay Eligible Costs of the Improvements.</w:t>
      </w:r>
      <w:r w:rsidR="00F973C6">
        <w:t xml:space="preserve"> </w:t>
      </w:r>
      <w:r w:rsidR="008A1E6A">
        <w:t xml:space="preserve"> </w:t>
      </w:r>
      <w:r w:rsidR="00F767A1" w:rsidRPr="00F767A1">
        <w:t xml:space="preserve">The Plan that includes the Property has been provided to the </w:t>
      </w:r>
      <w:r w:rsidR="00D01814">
        <w:t>Districts</w:t>
      </w:r>
      <w:r w:rsidR="00F767A1" w:rsidRPr="00F767A1">
        <w:t xml:space="preserve"> under separate cover.  The final Plan approved by the City Council of the City shall be the “Plan” for purposes of this Agreement</w:t>
      </w:r>
      <w:r w:rsidR="008A1E6A">
        <w:t>.</w:t>
      </w:r>
    </w:p>
    <w:p w14:paraId="666113F2" w14:textId="77777777" w:rsidR="00637059" w:rsidRDefault="00E334D1" w:rsidP="00E334D1">
      <w:pPr>
        <w:pStyle w:val="Address"/>
        <w:widowControl/>
        <w:spacing w:after="240"/>
        <w:ind w:firstLine="720"/>
        <w:jc w:val="both"/>
      </w:pPr>
      <w:r>
        <w:t>C</w:t>
      </w:r>
      <w:r w:rsidR="004B578E">
        <w:t>.</w:t>
      </w:r>
      <w:r w:rsidR="008A1E6A">
        <w:tab/>
      </w:r>
      <w:r w:rsidR="008A1E6A" w:rsidRPr="0046204F">
        <w:rPr>
          <w:u w:val="single"/>
        </w:rPr>
        <w:t xml:space="preserve">Nature </w:t>
      </w:r>
      <w:r w:rsidR="008A1E6A">
        <w:rPr>
          <w:u w:val="single"/>
        </w:rPr>
        <w:t>o</w:t>
      </w:r>
      <w:r w:rsidR="008A1E6A" w:rsidRPr="0046204F">
        <w:rPr>
          <w:u w:val="single"/>
        </w:rPr>
        <w:t xml:space="preserve">f Urban Renewal Project </w:t>
      </w:r>
      <w:r w:rsidR="008A1E6A">
        <w:rPr>
          <w:u w:val="single"/>
        </w:rPr>
        <w:t>and Purpose o</w:t>
      </w:r>
      <w:r w:rsidR="008A1E6A" w:rsidRPr="0046204F">
        <w:rPr>
          <w:u w:val="single"/>
        </w:rPr>
        <w:t>f Agreement</w:t>
      </w:r>
      <w:r w:rsidR="008A1E6A">
        <w:t>.  The proposed Urban Renewal Project consists of designing, developing and constructing the Improvements (which includes paying the Eligible Costs</w:t>
      </w:r>
      <w:r w:rsidR="000D76F8">
        <w:t xml:space="preserve"> of </w:t>
      </w:r>
      <w:r w:rsidR="00F973C6">
        <w:t>public improvements</w:t>
      </w:r>
      <w:r w:rsidR="008A1E6A">
        <w:t xml:space="preserve">) necessary to serve the </w:t>
      </w:r>
      <w:r w:rsidR="000D76F8">
        <w:t xml:space="preserve">proposed Urban Renewal Area </w:t>
      </w:r>
      <w:r w:rsidR="008A1E6A">
        <w:t>and to comply with §31-25-107(4)(g)</w:t>
      </w:r>
      <w:r w:rsidR="000D700F">
        <w:t xml:space="preserve"> </w:t>
      </w:r>
      <w:r w:rsidR="008A1E6A">
        <w:t xml:space="preserve">of the Act that requires the Plan to afford maximum opportunity, consistent with the sound needs of the municipality as a whole, for the rehabilitation or redevelopment of the Urban Renewal Area by private enterprise. </w:t>
      </w:r>
      <w:r w:rsidR="00637059">
        <w:t xml:space="preserve"> </w:t>
      </w:r>
      <w:r w:rsidR="00902D32">
        <w:t xml:space="preserve">Approval of the </w:t>
      </w:r>
      <w:r w:rsidR="008A1E6A">
        <w:t xml:space="preserve">Urban Renewal </w:t>
      </w:r>
      <w:r w:rsidR="00AB19BA">
        <w:t xml:space="preserve">Plan </w:t>
      </w:r>
      <w:r w:rsidR="00902D32">
        <w:t xml:space="preserve">is subject to recent legislation, including </w:t>
      </w:r>
      <w:r w:rsidR="008A1E6A">
        <w:t>requirements imposed by</w:t>
      </w:r>
      <w:r w:rsidR="00B5191E">
        <w:t xml:space="preserve"> </w:t>
      </w:r>
      <w:r w:rsidR="008A1E6A">
        <w:t xml:space="preserve">HB 15-1348 </w:t>
      </w:r>
      <w:r w:rsidR="00BB53F9">
        <w:t>for</w:t>
      </w:r>
      <w:r w:rsidR="008A1E6A">
        <w:t xml:space="preserve"> new urban renewal plans adopted after January 1, 2016. </w:t>
      </w:r>
      <w:r w:rsidR="004B578E">
        <w:t xml:space="preserve"> </w:t>
      </w:r>
    </w:p>
    <w:p w14:paraId="35471A8F" w14:textId="77777777" w:rsidR="008A1E6A" w:rsidRDefault="00637059" w:rsidP="00E334D1">
      <w:pPr>
        <w:pStyle w:val="Address"/>
        <w:widowControl/>
        <w:spacing w:after="240"/>
        <w:ind w:firstLine="720"/>
        <w:jc w:val="both"/>
      </w:pPr>
      <w:r>
        <w:lastRenderedPageBreak/>
        <w:t>D.</w:t>
      </w:r>
      <w:r>
        <w:tab/>
      </w:r>
      <w:r w:rsidRPr="00637059">
        <w:rPr>
          <w:u w:val="single"/>
        </w:rPr>
        <w:t>Impact Report</w:t>
      </w:r>
      <w:r>
        <w:t xml:space="preserve">.  </w:t>
      </w:r>
      <w:r w:rsidR="008A1E6A">
        <w:t xml:space="preserve">The Authority has submitted to the </w:t>
      </w:r>
      <w:r w:rsidR="00D01814">
        <w:t>Districts</w:t>
      </w:r>
      <w:r w:rsidR="00D07680">
        <w:t xml:space="preserve"> </w:t>
      </w:r>
      <w:r w:rsidR="004B578E">
        <w:t xml:space="preserve">a copy of </w:t>
      </w:r>
      <w:r w:rsidR="008A1E6A">
        <w:t xml:space="preserve">the Impact Report required </w:t>
      </w:r>
      <w:r w:rsidR="004B578E">
        <w:t xml:space="preserve">to be submitted to El Paso County </w:t>
      </w:r>
      <w:r w:rsidR="008A1E6A">
        <w:t>by §31-25-107(3.5) of the Act</w:t>
      </w:r>
      <w:r w:rsidR="000D76F8">
        <w:t xml:space="preserve">. </w:t>
      </w:r>
    </w:p>
    <w:p w14:paraId="03D2AC28" w14:textId="77777777" w:rsidR="00625EE9" w:rsidRDefault="00625EE9" w:rsidP="00E334D1">
      <w:pPr>
        <w:pStyle w:val="Address"/>
        <w:widowControl/>
        <w:spacing w:after="240"/>
        <w:ind w:firstLine="720"/>
        <w:jc w:val="both"/>
      </w:pPr>
      <w:r>
        <w:t>E.</w:t>
      </w:r>
      <w:r>
        <w:tab/>
      </w:r>
      <w:r w:rsidRPr="00625EE9">
        <w:rPr>
          <w:u w:val="single"/>
        </w:rPr>
        <w:t>The Districts</w:t>
      </w:r>
      <w:r>
        <w:t xml:space="preserve">.  The Districts’ boundaries as of the date hereof are substantially identical to the boundaries of the Property.  The Districts’ purpose, among other things, is to assist in the funding of necessary public improvements in connection with the Project (as defined below).  The District Increment (as defined below) </w:t>
      </w:r>
      <w:r w:rsidR="009A3AEA">
        <w:t>will benefit the Project and further the purposes of the Plan.</w:t>
      </w:r>
    </w:p>
    <w:p w14:paraId="44232398" w14:textId="77777777" w:rsidR="0092753D" w:rsidRDefault="00303B4F" w:rsidP="00637059">
      <w:pPr>
        <w:pStyle w:val="Address"/>
        <w:widowControl/>
        <w:spacing w:after="240"/>
        <w:jc w:val="both"/>
      </w:pPr>
      <w:r>
        <w:tab/>
      </w:r>
      <w:r w:rsidR="00625EE9">
        <w:t>F</w:t>
      </w:r>
      <w:r w:rsidR="00637059">
        <w:t>.</w:t>
      </w:r>
      <w:r>
        <w:tab/>
      </w:r>
      <w:r w:rsidRPr="00AF3BEA">
        <w:rPr>
          <w:u w:val="single"/>
        </w:rPr>
        <w:t>Colorado Urban Renewal Law</w:t>
      </w:r>
      <w:r>
        <w:t xml:space="preserve">.  In accordance with the </w:t>
      </w:r>
      <w:r w:rsidRPr="00693422">
        <w:rPr>
          <w:szCs w:val="24"/>
        </w:rPr>
        <w:t>Act</w:t>
      </w:r>
      <w:r>
        <w:rPr>
          <w:szCs w:val="24"/>
        </w:rPr>
        <w:t xml:space="preserve"> as amended to the date of this Agreement (including the requirements of HB 15-1348</w:t>
      </w:r>
      <w:r w:rsidR="00E54B5C">
        <w:rPr>
          <w:szCs w:val="24"/>
        </w:rPr>
        <w:t xml:space="preserve"> and SB 18-248</w:t>
      </w:r>
      <w:r>
        <w:rPr>
          <w:szCs w:val="24"/>
        </w:rPr>
        <w:t>), the Parties desire to enter into this Agreement to facilitate adoption of the Plan</w:t>
      </w:r>
      <w:r w:rsidR="00924A0C">
        <w:rPr>
          <w:szCs w:val="24"/>
        </w:rPr>
        <w:t xml:space="preserve"> and redevelopment of the proposed Urban Renewal Area described therein</w:t>
      </w:r>
      <w:r>
        <w:t>.</w:t>
      </w:r>
      <w:r w:rsidR="00637059" w:rsidRPr="00637059">
        <w:t xml:space="preserve"> </w:t>
      </w:r>
      <w:r w:rsidR="00637059">
        <w:t xml:space="preserve"> </w:t>
      </w:r>
      <w:r w:rsidR="00637059" w:rsidRPr="00637059">
        <w:t xml:space="preserve">The </w:t>
      </w:r>
      <w:r w:rsidR="00637059">
        <w:t>A</w:t>
      </w:r>
      <w:r w:rsidR="00637059" w:rsidRPr="00637059">
        <w:t>greement address</w:t>
      </w:r>
      <w:r w:rsidR="00637059">
        <w:t>es, among other things, the</w:t>
      </w:r>
      <w:r w:rsidR="00637059" w:rsidRPr="00637059">
        <w:t xml:space="preserve"> estimated impacts of the Urban Renewal Plan on </w:t>
      </w:r>
      <w:r w:rsidR="00D01814">
        <w:t>the Districts</w:t>
      </w:r>
      <w:r w:rsidR="00D13396">
        <w:t>’</w:t>
      </w:r>
      <w:r w:rsidR="00637059" w:rsidRPr="00637059">
        <w:t xml:space="preserve"> services associated solely with the Urban Renewal Plan.</w:t>
      </w:r>
    </w:p>
    <w:p w14:paraId="13194661" w14:textId="77777777" w:rsidR="004B578E" w:rsidRDefault="0092753D" w:rsidP="00E334D1">
      <w:pPr>
        <w:pStyle w:val="Address"/>
        <w:widowControl/>
        <w:spacing w:after="240"/>
        <w:jc w:val="center"/>
      </w:pPr>
      <w:r w:rsidRPr="00AF3BEA">
        <w:rPr>
          <w:u w:val="single"/>
        </w:rPr>
        <w:t>AGREEMENT</w:t>
      </w:r>
    </w:p>
    <w:p w14:paraId="4BADA7A4" w14:textId="77777777" w:rsidR="0092753D" w:rsidRPr="00440140" w:rsidRDefault="004B578E" w:rsidP="00E334D1">
      <w:pPr>
        <w:pStyle w:val="Address"/>
        <w:widowControl/>
        <w:spacing w:after="240"/>
        <w:jc w:val="both"/>
      </w:pPr>
      <w:r>
        <w:tab/>
        <w:t xml:space="preserve">NOW, THEREFORE, </w:t>
      </w:r>
      <w:r w:rsidR="0092753D" w:rsidRPr="00440140">
        <w:t xml:space="preserve">in consideration of the covenants, promises and agreements of each of the </w:t>
      </w:r>
      <w:r w:rsidR="0092753D">
        <w:t>P</w:t>
      </w:r>
      <w:r w:rsidR="0092753D" w:rsidRPr="00440140">
        <w:t xml:space="preserve">arties hereto, to be kept and performed by each of them, it is agreed by and between the </w:t>
      </w:r>
      <w:r w:rsidR="0092753D">
        <w:t>P</w:t>
      </w:r>
      <w:r w:rsidR="0092753D" w:rsidRPr="00440140">
        <w:t xml:space="preserve">arties hereto as </w:t>
      </w:r>
      <w:r w:rsidR="0092753D">
        <w:t xml:space="preserve">set forth herein. </w:t>
      </w:r>
    </w:p>
    <w:p w14:paraId="60052574" w14:textId="77777777" w:rsidR="004B578E" w:rsidRDefault="0092753D" w:rsidP="005C3113">
      <w:pPr>
        <w:pStyle w:val="Heading1"/>
        <w:tabs>
          <w:tab w:val="clear" w:pos="720"/>
        </w:tabs>
      </w:pPr>
      <w:r w:rsidRPr="005C3113">
        <w:rPr>
          <w:u w:val="single"/>
        </w:rPr>
        <w:t>DEFINITIONS</w:t>
      </w:r>
      <w:r>
        <w:t xml:space="preserve">.  </w:t>
      </w:r>
      <w:r w:rsidR="004B578E">
        <w:t>As used in this</w:t>
      </w:r>
      <w:r w:rsidRPr="007E4E72">
        <w:t xml:space="preserve"> Agreement</w:t>
      </w:r>
      <w:r w:rsidR="004B578E">
        <w:t>:</w:t>
      </w:r>
    </w:p>
    <w:p w14:paraId="407ABC0A" w14:textId="77777777" w:rsidR="0092753D" w:rsidRDefault="0092753D" w:rsidP="005C3113">
      <w:pPr>
        <w:pStyle w:val="Heading2"/>
      </w:pPr>
      <w:r>
        <w:t>“</w:t>
      </w:r>
      <w:r w:rsidRPr="00312C38">
        <w:rPr>
          <w:u w:val="single"/>
        </w:rPr>
        <w:t>Act</w:t>
      </w:r>
      <w:r>
        <w:t xml:space="preserve">” means the Colorado Urban Renewal Law, </w:t>
      </w:r>
      <w:r w:rsidR="001D3B73" w:rsidRPr="001D3B73">
        <w:rPr>
          <w:szCs w:val="24"/>
        </w:rPr>
        <w:t>Part 1 of Article 25 of Title 31, C.R.S.</w:t>
      </w:r>
    </w:p>
    <w:p w14:paraId="3F8CB0DC" w14:textId="77777777" w:rsidR="0092753D" w:rsidRDefault="0092753D" w:rsidP="005C3113">
      <w:pPr>
        <w:pStyle w:val="Heading2"/>
      </w:pPr>
      <w:r>
        <w:rPr>
          <w:rFonts w:eastAsia="@MingLiU"/>
        </w:rPr>
        <w:t>“</w:t>
      </w:r>
      <w:r w:rsidRPr="007E4E72">
        <w:rPr>
          <w:rFonts w:eastAsia="@MingLiU"/>
          <w:u w:val="single"/>
        </w:rPr>
        <w:t>Agreement</w:t>
      </w:r>
      <w:r w:rsidRPr="00520D29">
        <w:rPr>
          <w:rFonts w:eastAsia="@MingLiU"/>
        </w:rPr>
        <w:t>”</w:t>
      </w:r>
      <w:r w:rsidRPr="007E4E72">
        <w:rPr>
          <w:rFonts w:eastAsia="@MingLiU"/>
        </w:rPr>
        <w:t xml:space="preserve"> means this Agreement, as it may be amended or supplemented in writing.  References to sections or exhibits are to this Agreement unless otherwise qualified.</w:t>
      </w:r>
    </w:p>
    <w:p w14:paraId="1369D0F9" w14:textId="77777777" w:rsidR="0092753D" w:rsidRDefault="0092753D" w:rsidP="00E334D1">
      <w:pPr>
        <w:pStyle w:val="Heading2"/>
        <w:rPr>
          <w:rFonts w:eastAsia="@MingLiU"/>
        </w:rPr>
      </w:pPr>
      <w:r>
        <w:rPr>
          <w:rFonts w:eastAsia="@MingLiU"/>
        </w:rPr>
        <w:t>“</w:t>
      </w:r>
      <w:r w:rsidRPr="00B10798">
        <w:rPr>
          <w:rFonts w:eastAsia="@MingLiU"/>
          <w:u w:val="single"/>
        </w:rPr>
        <w:t>Authority</w:t>
      </w:r>
      <w:r>
        <w:rPr>
          <w:rFonts w:eastAsia="@MingLiU"/>
        </w:rPr>
        <w:t xml:space="preserve">” means the Party described in </w:t>
      </w:r>
      <w:r w:rsidR="00E334D1">
        <w:rPr>
          <w:rFonts w:eastAsia="@MingLiU"/>
        </w:rPr>
        <w:t>the Preamble to this Agreement</w:t>
      </w:r>
      <w:r>
        <w:rPr>
          <w:rFonts w:eastAsia="@MingLiU"/>
        </w:rPr>
        <w:t xml:space="preserve">, the </w:t>
      </w:r>
      <w:r w:rsidR="001650D6">
        <w:rPr>
          <w:rFonts w:eastAsia="@MingLiU"/>
        </w:rPr>
        <w:t>Colorado Springs</w:t>
      </w:r>
      <w:r w:rsidR="00A41039">
        <w:rPr>
          <w:rFonts w:eastAsia="@MingLiU"/>
        </w:rPr>
        <w:t xml:space="preserve"> </w:t>
      </w:r>
      <w:r>
        <w:rPr>
          <w:rFonts w:eastAsia="@MingLiU"/>
        </w:rPr>
        <w:t>Urban Renewal Authority</w:t>
      </w:r>
      <w:r w:rsidRPr="00F238C6">
        <w:rPr>
          <w:rFonts w:eastAsia="@MingLiU"/>
        </w:rPr>
        <w:t xml:space="preserve">, </w:t>
      </w:r>
      <w:r>
        <w:rPr>
          <w:rFonts w:eastAsia="@MingLiU"/>
        </w:rPr>
        <w:t xml:space="preserve">a </w:t>
      </w:r>
      <w:r w:rsidRPr="00F238C6">
        <w:rPr>
          <w:rFonts w:eastAsia="@MingLiU"/>
        </w:rPr>
        <w:t xml:space="preserve">body corporate </w:t>
      </w:r>
      <w:r>
        <w:rPr>
          <w:rFonts w:eastAsia="@MingLiU"/>
        </w:rPr>
        <w:t xml:space="preserve">and politic </w:t>
      </w:r>
      <w:r w:rsidRPr="00F238C6">
        <w:rPr>
          <w:rFonts w:eastAsia="@MingLiU"/>
        </w:rPr>
        <w:t>of the State of Colorado</w:t>
      </w:r>
      <w:r>
        <w:rPr>
          <w:rFonts w:eastAsia="@MingLiU"/>
        </w:rPr>
        <w:t>.</w:t>
      </w:r>
    </w:p>
    <w:p w14:paraId="5D82AD42" w14:textId="77777777" w:rsidR="0092753D" w:rsidRDefault="0092753D" w:rsidP="005C3113">
      <w:pPr>
        <w:pStyle w:val="Heading2"/>
        <w:rPr>
          <w:rFonts w:eastAsia="@MingLiU"/>
        </w:rPr>
      </w:pPr>
      <w:r>
        <w:rPr>
          <w:rFonts w:eastAsia="@MingLiU"/>
        </w:rPr>
        <w:t>“</w:t>
      </w:r>
      <w:r w:rsidRPr="00C10C64">
        <w:rPr>
          <w:rFonts w:eastAsia="@MingLiU"/>
          <w:u w:val="single"/>
        </w:rPr>
        <w:t>Bonds</w:t>
      </w:r>
      <w:r>
        <w:rPr>
          <w:rFonts w:eastAsia="@MingLiU"/>
        </w:rPr>
        <w:t>” shall have the same meaning as defined in §31-25-103 of the Act.</w:t>
      </w:r>
    </w:p>
    <w:p w14:paraId="793D9DC8" w14:textId="77777777" w:rsidR="00180A92" w:rsidRPr="00180A92" w:rsidRDefault="00180A92" w:rsidP="00180A92">
      <w:pPr>
        <w:pStyle w:val="Heading2"/>
      </w:pPr>
      <w:r w:rsidRPr="00180A92">
        <w:t>“</w:t>
      </w:r>
      <w:r w:rsidRPr="00180A92">
        <w:rPr>
          <w:u w:val="single"/>
        </w:rPr>
        <w:t>City</w:t>
      </w:r>
      <w:r w:rsidRPr="00180A92">
        <w:t xml:space="preserve">” means the </w:t>
      </w:r>
      <w:r w:rsidR="00D13396">
        <w:t>p</w:t>
      </w:r>
      <w:r w:rsidRPr="00180A92">
        <w:t xml:space="preserve">arty described in </w:t>
      </w:r>
      <w:r>
        <w:t>Recital A</w:t>
      </w:r>
      <w:r w:rsidRPr="00180A92">
        <w:t xml:space="preserve"> to this Agreement, the City of Colorado Springs, Colorado.</w:t>
      </w:r>
    </w:p>
    <w:p w14:paraId="4BDAF592" w14:textId="77777777" w:rsidR="00025A1D" w:rsidRPr="00025A1D" w:rsidRDefault="00025A1D" w:rsidP="00025A1D">
      <w:pPr>
        <w:pStyle w:val="Heading2"/>
      </w:pPr>
      <w:r w:rsidRPr="00025A1D">
        <w:t>“</w:t>
      </w:r>
      <w:r w:rsidRPr="00025A1D">
        <w:rPr>
          <w:u w:val="single"/>
        </w:rPr>
        <w:t>District Increment</w:t>
      </w:r>
      <w:r w:rsidRPr="00025A1D">
        <w:t xml:space="preserve">” means the portion of Property Tax Increment Revenues generated by the </w:t>
      </w:r>
      <w:r>
        <w:t>Districts</w:t>
      </w:r>
      <w:r w:rsidR="009A3AEA">
        <w:t>’</w:t>
      </w:r>
      <w:r w:rsidRPr="00025A1D">
        <w:t xml:space="preserve"> mill levy received by the Authority from the </w:t>
      </w:r>
      <w:r>
        <w:t xml:space="preserve">El Paso </w:t>
      </w:r>
      <w:r w:rsidRPr="00025A1D">
        <w:t>County Treasurer and paid into the Special Fund as specified in Section 3.1</w:t>
      </w:r>
      <w:r w:rsidR="000C5D6D">
        <w:t xml:space="preserve">, </w:t>
      </w:r>
      <w:r w:rsidR="000C5D6D" w:rsidRPr="000C5D6D">
        <w:t>net of the costs of collection and any tax refunds or abatements authorized by or on behalf of El Paso County</w:t>
      </w:r>
      <w:r w:rsidRPr="00025A1D">
        <w:t>.</w:t>
      </w:r>
    </w:p>
    <w:p w14:paraId="2A0BBBE1" w14:textId="77777777" w:rsidR="00D13396" w:rsidRPr="00D13396" w:rsidRDefault="00D13396" w:rsidP="00D13396">
      <w:pPr>
        <w:pStyle w:val="Heading2"/>
      </w:pPr>
      <w:r w:rsidRPr="00D13396">
        <w:t>“</w:t>
      </w:r>
      <w:r w:rsidRPr="00D13396">
        <w:rPr>
          <w:u w:val="single"/>
        </w:rPr>
        <w:t>Districts</w:t>
      </w:r>
      <w:r w:rsidRPr="00D13396">
        <w:t xml:space="preserve">” means the Parties described in the Preamble to this Agreement, SW Downtown Metropolitan District No. 1 and SW Downtown Metropolitan District No. 2, each a </w:t>
      </w:r>
      <w:r w:rsidR="001B5179">
        <w:t xml:space="preserve">quasi-municipal corporation and </w:t>
      </w:r>
      <w:r w:rsidRPr="00D13396">
        <w:t>political subdivision of the State of Colorado.</w:t>
      </w:r>
    </w:p>
    <w:p w14:paraId="1F33786A" w14:textId="77777777" w:rsidR="0092753D" w:rsidRDefault="0092753D" w:rsidP="005C3113">
      <w:pPr>
        <w:pStyle w:val="Heading2"/>
        <w:rPr>
          <w:rFonts w:eastAsia="@MingLiU"/>
        </w:rPr>
      </w:pPr>
      <w:r>
        <w:lastRenderedPageBreak/>
        <w:t>“</w:t>
      </w:r>
      <w:r w:rsidRPr="0035629C">
        <w:rPr>
          <w:u w:val="single"/>
        </w:rPr>
        <w:t>Duration</w:t>
      </w:r>
      <w:r>
        <w:t xml:space="preserve">” means the </w:t>
      </w:r>
      <w:r w:rsidR="000C78F9">
        <w:t>twenty-five (</w:t>
      </w:r>
      <w:r w:rsidR="00AD13B8">
        <w:t>25</w:t>
      </w:r>
      <w:r w:rsidR="000C78F9">
        <w:t xml:space="preserve">) </w:t>
      </w:r>
      <w:r>
        <w:t xml:space="preserve">year period that the tax increment or tax allocation provisions will be in effect as specified in </w:t>
      </w:r>
      <w:r>
        <w:rPr>
          <w:rFonts w:eastAsia="@MingLiU"/>
        </w:rPr>
        <w:t>§31-25-10</w:t>
      </w:r>
      <w:r w:rsidR="00357E90">
        <w:rPr>
          <w:rFonts w:eastAsia="@MingLiU"/>
        </w:rPr>
        <w:t>7(</w:t>
      </w:r>
      <w:r>
        <w:rPr>
          <w:rFonts w:eastAsia="@MingLiU"/>
        </w:rPr>
        <w:t>9</w:t>
      </w:r>
      <w:r w:rsidR="00357E90">
        <w:rPr>
          <w:rFonts w:eastAsia="@MingLiU"/>
        </w:rPr>
        <w:t>)</w:t>
      </w:r>
      <w:r>
        <w:rPr>
          <w:rFonts w:eastAsia="@MingLiU"/>
        </w:rPr>
        <w:t xml:space="preserve">(a) of the Act, the Plan, and the Impact </w:t>
      </w:r>
      <w:r w:rsidR="00023EC9">
        <w:rPr>
          <w:rFonts w:eastAsia="@MingLiU"/>
        </w:rPr>
        <w:t>Report</w:t>
      </w:r>
      <w:r>
        <w:rPr>
          <w:rFonts w:eastAsia="@MingLiU"/>
        </w:rPr>
        <w:t>.</w:t>
      </w:r>
    </w:p>
    <w:p w14:paraId="149F2D89" w14:textId="77777777" w:rsidR="0092753D" w:rsidRDefault="0092753D" w:rsidP="005C3113">
      <w:pPr>
        <w:pStyle w:val="Heading2"/>
        <w:rPr>
          <w:rFonts w:eastAsia="@MingLiU"/>
        </w:rPr>
      </w:pPr>
      <w:r>
        <w:rPr>
          <w:rFonts w:eastAsia="@MingLiU"/>
        </w:rPr>
        <w:t>“</w:t>
      </w:r>
      <w:r w:rsidRPr="00E01975">
        <w:rPr>
          <w:rFonts w:eastAsia="@MingLiU"/>
          <w:u w:val="single"/>
        </w:rPr>
        <w:t>Eligible Costs</w:t>
      </w:r>
      <w:r>
        <w:rPr>
          <w:rFonts w:eastAsia="@MingLiU"/>
        </w:rPr>
        <w:t xml:space="preserve">” means those costs eligible to be paid or reimbursed from </w:t>
      </w:r>
      <w:r w:rsidR="00FC39E4">
        <w:rPr>
          <w:rFonts w:eastAsia="@MingLiU"/>
        </w:rPr>
        <w:t xml:space="preserve">the </w:t>
      </w:r>
      <w:r>
        <w:rPr>
          <w:rFonts w:eastAsia="@MingLiU"/>
        </w:rPr>
        <w:t>Property Tax Increment Revenues pursuant to the Act.</w:t>
      </w:r>
    </w:p>
    <w:p w14:paraId="39A2AEFF" w14:textId="77777777" w:rsidR="00025A1D" w:rsidRPr="00025A1D" w:rsidRDefault="00025A1D" w:rsidP="00025A1D">
      <w:pPr>
        <w:pStyle w:val="Heading2"/>
        <w:rPr>
          <w:rFonts w:eastAsia="@MingLiU"/>
        </w:rPr>
      </w:pPr>
      <w:r w:rsidRPr="00025A1D">
        <w:rPr>
          <w:rFonts w:eastAsia="@MingLiU"/>
        </w:rPr>
        <w:t>“</w:t>
      </w:r>
      <w:r w:rsidRPr="00025A1D">
        <w:rPr>
          <w:rFonts w:eastAsia="@MingLiU"/>
          <w:u w:val="single"/>
        </w:rPr>
        <w:t>Future Mill Levy</w:t>
      </w:r>
      <w:r w:rsidRPr="00025A1D">
        <w:rPr>
          <w:rFonts w:eastAsia="@MingLiU"/>
        </w:rPr>
        <w:t xml:space="preserve">” has the meaning set forth in Section 3.2. </w:t>
      </w:r>
    </w:p>
    <w:p w14:paraId="31203864" w14:textId="77777777" w:rsidR="0092753D" w:rsidRDefault="0092753D" w:rsidP="005C3113">
      <w:pPr>
        <w:pStyle w:val="Heading2"/>
      </w:pPr>
      <w:r>
        <w:rPr>
          <w:rFonts w:eastAsia="@MingLiU"/>
        </w:rPr>
        <w:t>“</w:t>
      </w:r>
      <w:r w:rsidRPr="00BA4BF2">
        <w:rPr>
          <w:rFonts w:eastAsia="@MingLiU"/>
          <w:u w:val="single"/>
        </w:rPr>
        <w:t xml:space="preserve">Impact </w:t>
      </w:r>
      <w:r w:rsidR="00023EC9">
        <w:rPr>
          <w:rFonts w:eastAsia="@MingLiU"/>
          <w:u w:val="single"/>
        </w:rPr>
        <w:t>Report</w:t>
      </w:r>
      <w:r>
        <w:rPr>
          <w:rFonts w:eastAsia="@MingLiU"/>
        </w:rPr>
        <w:t xml:space="preserve">” means the impact </w:t>
      </w:r>
      <w:r w:rsidR="00023EC9">
        <w:rPr>
          <w:rFonts w:eastAsia="@MingLiU"/>
        </w:rPr>
        <w:t>report</w:t>
      </w:r>
      <w:r>
        <w:rPr>
          <w:rFonts w:eastAsia="@MingLiU"/>
        </w:rPr>
        <w:t xml:space="preserve"> setting forth the burdens and benefits of the Urban Renewal Project</w:t>
      </w:r>
      <w:r w:rsidR="00626D4E">
        <w:rPr>
          <w:rFonts w:eastAsia="@MingLiU"/>
        </w:rPr>
        <w:t xml:space="preserve"> previously submitted to the </w:t>
      </w:r>
      <w:r w:rsidR="00D01814">
        <w:rPr>
          <w:rFonts w:eastAsia="@MingLiU"/>
        </w:rPr>
        <w:t>Districts</w:t>
      </w:r>
      <w:r>
        <w:rPr>
          <w:rFonts w:eastAsia="@MingLiU"/>
        </w:rPr>
        <w:t>.</w:t>
      </w:r>
    </w:p>
    <w:p w14:paraId="3C20204E" w14:textId="77777777" w:rsidR="0092753D" w:rsidRDefault="0092753D" w:rsidP="005C3113">
      <w:pPr>
        <w:pStyle w:val="Heading2"/>
        <w:rPr>
          <w:rFonts w:eastAsia="@MingLiU"/>
        </w:rPr>
      </w:pPr>
      <w:r>
        <w:rPr>
          <w:rFonts w:eastAsia="@MingLiU"/>
        </w:rPr>
        <w:t>“</w:t>
      </w:r>
      <w:r w:rsidRPr="008F00D7">
        <w:rPr>
          <w:rFonts w:eastAsia="@MingLiU"/>
          <w:u w:val="single"/>
        </w:rPr>
        <w:t>Improvements</w:t>
      </w:r>
      <w:r>
        <w:rPr>
          <w:rFonts w:eastAsia="@MingLiU"/>
        </w:rPr>
        <w:t xml:space="preserve">” means the </w:t>
      </w:r>
      <w:r w:rsidR="00F973C6">
        <w:rPr>
          <w:rFonts w:eastAsia="@MingLiU"/>
        </w:rPr>
        <w:t xml:space="preserve">public improvements and private improvements </w:t>
      </w:r>
      <w:r w:rsidR="00F767DD">
        <w:rPr>
          <w:rFonts w:eastAsia="@MingLiU"/>
        </w:rPr>
        <w:t>to be constructed on the Property pursuant to the Plan</w:t>
      </w:r>
      <w:r w:rsidR="00626D4E">
        <w:rPr>
          <w:rFonts w:eastAsia="@MingLiU"/>
        </w:rPr>
        <w:t>.</w:t>
      </w:r>
      <w:r>
        <w:rPr>
          <w:rFonts w:eastAsia="@MingLiU"/>
        </w:rPr>
        <w:t xml:space="preserve"> </w:t>
      </w:r>
    </w:p>
    <w:p w14:paraId="37843138" w14:textId="77777777" w:rsidR="0092753D" w:rsidRDefault="0092753D" w:rsidP="005C3113">
      <w:pPr>
        <w:pStyle w:val="Heading2"/>
      </w:pPr>
      <w:r>
        <w:rPr>
          <w:rFonts w:eastAsia="@MingLiU"/>
        </w:rPr>
        <w:t>“</w:t>
      </w:r>
      <w:r w:rsidRPr="007E4E72">
        <w:rPr>
          <w:rFonts w:eastAsia="@MingLiU"/>
          <w:u w:val="single"/>
        </w:rPr>
        <w:t>Party</w:t>
      </w:r>
      <w:r w:rsidRPr="00266A8A">
        <w:rPr>
          <w:rFonts w:eastAsia="@MingLiU"/>
        </w:rPr>
        <w:t>” or “</w:t>
      </w:r>
      <w:r w:rsidRPr="007E4E72">
        <w:rPr>
          <w:rFonts w:eastAsia="@MingLiU"/>
          <w:u w:val="single"/>
        </w:rPr>
        <w:t>Parties</w:t>
      </w:r>
      <w:r>
        <w:rPr>
          <w:rFonts w:eastAsia="@MingLiU"/>
        </w:rPr>
        <w:t>”</w:t>
      </w:r>
      <w:r w:rsidRPr="00266A8A">
        <w:rPr>
          <w:rFonts w:eastAsia="@MingLiU"/>
        </w:rPr>
        <w:t xml:space="preserve"> </w:t>
      </w:r>
      <w:r w:rsidRPr="007E4E72">
        <w:rPr>
          <w:rFonts w:eastAsia="@MingLiU"/>
        </w:rPr>
        <w:t xml:space="preserve">means the Authority or the </w:t>
      </w:r>
      <w:r w:rsidR="00D01814">
        <w:rPr>
          <w:rFonts w:eastAsia="@MingLiU"/>
        </w:rPr>
        <w:t>Districts</w:t>
      </w:r>
      <w:r w:rsidR="004F3CEA">
        <w:rPr>
          <w:rFonts w:eastAsia="@MingLiU"/>
        </w:rPr>
        <w:t xml:space="preserve"> </w:t>
      </w:r>
      <w:r>
        <w:rPr>
          <w:rFonts w:eastAsia="@MingLiU"/>
        </w:rPr>
        <w:t xml:space="preserve">or </w:t>
      </w:r>
      <w:r w:rsidR="00D01814">
        <w:rPr>
          <w:rFonts w:eastAsia="@MingLiU"/>
        </w:rPr>
        <w:t>any of them</w:t>
      </w:r>
      <w:r>
        <w:rPr>
          <w:rFonts w:eastAsia="@MingLiU"/>
        </w:rPr>
        <w:t xml:space="preserve"> </w:t>
      </w:r>
      <w:r w:rsidRPr="007E4E72">
        <w:rPr>
          <w:rFonts w:eastAsia="@MingLiU"/>
        </w:rPr>
        <w:t xml:space="preserve">and their </w:t>
      </w:r>
      <w:r>
        <w:rPr>
          <w:rFonts w:eastAsia="@MingLiU"/>
        </w:rPr>
        <w:t xml:space="preserve">lawful </w:t>
      </w:r>
      <w:r w:rsidRPr="007E4E72">
        <w:rPr>
          <w:rFonts w:eastAsia="@MingLiU"/>
        </w:rPr>
        <w:t>successors and assigns.</w:t>
      </w:r>
    </w:p>
    <w:p w14:paraId="656105DC" w14:textId="77777777" w:rsidR="0092753D" w:rsidRDefault="0092753D" w:rsidP="00E334D1">
      <w:pPr>
        <w:pStyle w:val="Heading2"/>
      </w:pPr>
      <w:r>
        <w:t>“</w:t>
      </w:r>
      <w:r w:rsidRPr="00A745D0">
        <w:rPr>
          <w:u w:val="single"/>
        </w:rPr>
        <w:t>Plan</w:t>
      </w:r>
      <w:r>
        <w:t xml:space="preserve">” means the urban renewal plan defined in </w:t>
      </w:r>
      <w:r w:rsidR="00E334D1">
        <w:t>Recital B above</w:t>
      </w:r>
      <w:r>
        <w:t>.</w:t>
      </w:r>
    </w:p>
    <w:p w14:paraId="562AC4ED" w14:textId="77777777" w:rsidR="0092753D" w:rsidRDefault="0092753D" w:rsidP="005C3113">
      <w:pPr>
        <w:pStyle w:val="Heading2"/>
      </w:pPr>
      <w:r>
        <w:t>“</w:t>
      </w:r>
      <w:r w:rsidRPr="00AE37AB">
        <w:rPr>
          <w:u w:val="single"/>
        </w:rPr>
        <w:t>Project</w:t>
      </w:r>
      <w:r>
        <w:t>” shall have the same meaning as Urban Renewal Project.</w:t>
      </w:r>
    </w:p>
    <w:p w14:paraId="41D1A98A" w14:textId="77777777" w:rsidR="0092753D" w:rsidRDefault="0092753D" w:rsidP="005C3113">
      <w:pPr>
        <w:pStyle w:val="Heading2"/>
      </w:pPr>
      <w:r>
        <w:t>“</w:t>
      </w:r>
      <w:r w:rsidRPr="008347EA">
        <w:rPr>
          <w:u w:val="single"/>
        </w:rPr>
        <w:t>Property Tax Increment Revenue</w:t>
      </w:r>
      <w:r>
        <w:rPr>
          <w:u w:val="single"/>
        </w:rPr>
        <w:t>s</w:t>
      </w:r>
      <w:r>
        <w:t xml:space="preserve">” means all the TIF revenues </w:t>
      </w:r>
      <w:r w:rsidR="001F3057">
        <w:t xml:space="preserve">derived from ad valorem property tax levies </w:t>
      </w:r>
      <w:r>
        <w:t>described in §31-25-107(9)(a)(II) of the Act allocated to the Special Fund for the Duration of the Urban Renewal Project.</w:t>
      </w:r>
    </w:p>
    <w:p w14:paraId="2361ED20" w14:textId="77777777" w:rsidR="009A3AEA" w:rsidRPr="009A3AEA" w:rsidRDefault="009A3AEA" w:rsidP="009A3AEA">
      <w:pPr>
        <w:pStyle w:val="Heading2"/>
      </w:pPr>
      <w:r>
        <w:t>“</w:t>
      </w:r>
      <w:r w:rsidRPr="00DB1796">
        <w:rPr>
          <w:u w:val="single"/>
        </w:rPr>
        <w:t>Service Plan</w:t>
      </w:r>
      <w:r w:rsidR="00DB1796">
        <w:t>”</w:t>
      </w:r>
      <w:r>
        <w:t xml:space="preserve"> means the Service Plan for SW Downtown Metropolitan District Nos. 1-2 in the City of Colorado Springs, Colorado approved by the City Council of the City on September 26, 2017 pursuant to Resolution No. 107-17, as the same may be amended from time to time. </w:t>
      </w:r>
    </w:p>
    <w:p w14:paraId="7ED29DDE" w14:textId="77777777" w:rsidR="0092753D" w:rsidRDefault="0092753D" w:rsidP="005C3113">
      <w:pPr>
        <w:pStyle w:val="Heading2"/>
      </w:pPr>
      <w:r>
        <w:t>“</w:t>
      </w:r>
      <w:r w:rsidRPr="00A122E2">
        <w:rPr>
          <w:u w:val="single"/>
        </w:rPr>
        <w:t>Special Fund</w:t>
      </w:r>
      <w:r>
        <w:t>” means the fund described in the Plan and §31-25-107(9)(a)(II) of the Act into which the Property Tax Increment Revenues will be deposited.</w:t>
      </w:r>
    </w:p>
    <w:p w14:paraId="70FF4528" w14:textId="77777777" w:rsidR="0092753D" w:rsidRDefault="0092753D" w:rsidP="005C3113">
      <w:pPr>
        <w:pStyle w:val="Heading2"/>
      </w:pPr>
      <w:r>
        <w:t>“</w:t>
      </w:r>
      <w:r w:rsidRPr="00820A20">
        <w:rPr>
          <w:u w:val="single"/>
        </w:rPr>
        <w:t>TIF</w:t>
      </w:r>
      <w:r>
        <w:t>” means the property tax increment portion of the property tax assessment roll described in §31-25-107(9)(a)(II) of the Act.</w:t>
      </w:r>
    </w:p>
    <w:p w14:paraId="0C0D04F3" w14:textId="77777777" w:rsidR="0092753D" w:rsidRDefault="0092753D" w:rsidP="005C3113">
      <w:pPr>
        <w:pStyle w:val="Heading2"/>
      </w:pPr>
      <w:r>
        <w:t>“</w:t>
      </w:r>
      <w:r w:rsidRPr="00876281">
        <w:rPr>
          <w:u w:val="single"/>
        </w:rPr>
        <w:t>Urban Renewal Area</w:t>
      </w:r>
      <w:r>
        <w:t>” means the area included in the boundaries of the Plan.</w:t>
      </w:r>
    </w:p>
    <w:p w14:paraId="6A8383AA" w14:textId="77777777" w:rsidR="0092753D" w:rsidRDefault="0092753D" w:rsidP="00161DA7">
      <w:pPr>
        <w:pStyle w:val="Heading2"/>
      </w:pPr>
      <w:r>
        <w:t>“</w:t>
      </w:r>
      <w:r w:rsidRPr="00AE37AB">
        <w:rPr>
          <w:u w:val="single"/>
        </w:rPr>
        <w:t>Urban Renewal Plan</w:t>
      </w:r>
      <w:r>
        <w:t xml:space="preserve">” </w:t>
      </w:r>
      <w:r w:rsidR="00161DA7" w:rsidRPr="00161DA7">
        <w:t>means the urban renewal plan defined in Recital B above</w:t>
      </w:r>
      <w:r>
        <w:t>.</w:t>
      </w:r>
    </w:p>
    <w:p w14:paraId="525F0319" w14:textId="77777777" w:rsidR="003776B9" w:rsidRDefault="0092753D" w:rsidP="005C3113">
      <w:pPr>
        <w:pStyle w:val="Heading2"/>
      </w:pPr>
      <w:r>
        <w:t>“</w:t>
      </w:r>
      <w:r w:rsidRPr="00876281">
        <w:rPr>
          <w:u w:val="single"/>
        </w:rPr>
        <w:t>Urban Renewal Project</w:t>
      </w:r>
      <w:r>
        <w:t>” means all undertakings and activities, or any combination thereof, required to carry out the Urban Renewal Plan pursuant to the Act.</w:t>
      </w:r>
    </w:p>
    <w:p w14:paraId="2206B6F7" w14:textId="77777777" w:rsidR="0033339E" w:rsidRDefault="00637059" w:rsidP="0029516F">
      <w:pPr>
        <w:pStyle w:val="Heading1"/>
      </w:pPr>
      <w:r w:rsidRPr="0033339E">
        <w:rPr>
          <w:u w:val="single"/>
        </w:rPr>
        <w:t>Impact Report</w:t>
      </w:r>
      <w:r>
        <w:t xml:space="preserve">.  The Parties acknowledge and agree that the Impact Report addresses the following information </w:t>
      </w:r>
      <w:r w:rsidR="0033339E">
        <w:t xml:space="preserve">and hereby </w:t>
      </w:r>
      <w:r w:rsidR="0029516F">
        <w:t xml:space="preserve">make and </w:t>
      </w:r>
      <w:r w:rsidR="0033339E">
        <w:t xml:space="preserve">adopt the </w:t>
      </w:r>
      <w:r w:rsidR="0029516F">
        <w:t xml:space="preserve">following </w:t>
      </w:r>
      <w:r w:rsidR="0033339E">
        <w:t xml:space="preserve">findings </w:t>
      </w:r>
      <w:r w:rsidR="0029516F">
        <w:t>relating to</w:t>
      </w:r>
      <w:r w:rsidR="0033339E">
        <w:t xml:space="preserve"> the Impact Report:</w:t>
      </w:r>
    </w:p>
    <w:p w14:paraId="76A5F63F" w14:textId="77777777" w:rsidR="00637059" w:rsidRDefault="00637059" w:rsidP="0033339E">
      <w:pPr>
        <w:pStyle w:val="Heading3"/>
      </w:pPr>
      <w:r>
        <w:lastRenderedPageBreak/>
        <w:t>The Urban Renewal Project is projected to create significant new employment opportunities and other benefits as specified in the Impact Report that will benefit the Parties, the region, and the State of Colorado.</w:t>
      </w:r>
    </w:p>
    <w:p w14:paraId="57E4CAE4" w14:textId="77777777" w:rsidR="00637059" w:rsidRDefault="00637059" w:rsidP="0033339E">
      <w:pPr>
        <w:pStyle w:val="Heading3"/>
      </w:pPr>
      <w:r>
        <w:t xml:space="preserve">The Duration of time estimated to complete the Urban Renewal Project is the </w:t>
      </w:r>
      <w:r w:rsidR="00AA65F6">
        <w:t>twenty-five (</w:t>
      </w:r>
      <w:r>
        <w:t>25</w:t>
      </w:r>
      <w:r w:rsidR="00AA65F6">
        <w:t xml:space="preserve">) </w:t>
      </w:r>
      <w:r>
        <w:t xml:space="preserve">year </w:t>
      </w:r>
      <w:proofErr w:type="gramStart"/>
      <w:r>
        <w:t>period of time</w:t>
      </w:r>
      <w:proofErr w:type="gramEnd"/>
      <w:r>
        <w:t xml:space="preserve"> specified in §31-25-10</w:t>
      </w:r>
      <w:r w:rsidR="00357E90">
        <w:t>7(</w:t>
      </w:r>
      <w:r>
        <w:t>9</w:t>
      </w:r>
      <w:r w:rsidR="00357E90">
        <w:t>)</w:t>
      </w:r>
      <w:r>
        <w:t xml:space="preserve">(a) of the Act. </w:t>
      </w:r>
    </w:p>
    <w:p w14:paraId="7F487E57" w14:textId="77777777" w:rsidR="00637059" w:rsidRDefault="00637059" w:rsidP="0033339E">
      <w:pPr>
        <w:pStyle w:val="Heading3"/>
      </w:pPr>
      <w:r>
        <w:t>The estimated annual Property Tax Increment Revenue to be generated by the Urban Renewal Project for the Duration of the Urban Renewal Project and the portion of such Property Tax Increment Revenue to be allocated to fund the Urban Renewal Project are set forth in this Agreement and the Impact Report.</w:t>
      </w:r>
    </w:p>
    <w:p w14:paraId="1B23D6EE" w14:textId="77777777" w:rsidR="00637059" w:rsidRDefault="00637059" w:rsidP="0033339E">
      <w:pPr>
        <w:pStyle w:val="Heading3"/>
      </w:pPr>
      <w:r>
        <w:t>The nature and relative size of the revenue and other benefits expected to accrue to the City and other taxing entities that levy property taxes in the Urban Renewal Area are set forth in the Impact Report and include, without limitation:</w:t>
      </w:r>
    </w:p>
    <w:p w14:paraId="48F91DBC" w14:textId="77777777" w:rsidR="00637059" w:rsidRDefault="00637059" w:rsidP="0033339E">
      <w:pPr>
        <w:pStyle w:val="Heading4"/>
      </w:pPr>
      <w:r>
        <w:t xml:space="preserve">The increase in base value resulting from biennial general reassessments for the Duration in accordance with §31-25-107(9)(e) of the </w:t>
      </w:r>
      <w:proofErr w:type="gramStart"/>
      <w:r>
        <w:t>Act;</w:t>
      </w:r>
      <w:proofErr w:type="gramEnd"/>
    </w:p>
    <w:p w14:paraId="17F694C2" w14:textId="77777777" w:rsidR="00637059" w:rsidRDefault="00637059" w:rsidP="0033339E">
      <w:pPr>
        <w:pStyle w:val="Heading4"/>
      </w:pPr>
      <w:r>
        <w:t xml:space="preserve">The benefit of improvements in the Urban Renewal Area to existing taxing entity infrastructure in accordance with §31-25-107(3.5) of the </w:t>
      </w:r>
      <w:proofErr w:type="gramStart"/>
      <w:r>
        <w:t>Act;</w:t>
      </w:r>
      <w:proofErr w:type="gramEnd"/>
    </w:p>
    <w:p w14:paraId="69B599AF" w14:textId="77777777" w:rsidR="00637059" w:rsidRDefault="00637059" w:rsidP="0033339E">
      <w:pPr>
        <w:pStyle w:val="Heading4"/>
      </w:pPr>
      <w:r>
        <w:t xml:space="preserve">The estimate of the impact of the Urban Renewal Project on taxing entity revenues in accordance with §31-25-107(3.5) of the </w:t>
      </w:r>
      <w:proofErr w:type="gramStart"/>
      <w:r>
        <w:t>Act;</w:t>
      </w:r>
      <w:proofErr w:type="gramEnd"/>
      <w:r>
        <w:t xml:space="preserve"> </w:t>
      </w:r>
    </w:p>
    <w:p w14:paraId="76D5CC27" w14:textId="77777777" w:rsidR="00637059" w:rsidRDefault="00637059" w:rsidP="0033339E">
      <w:pPr>
        <w:pStyle w:val="Heading4"/>
      </w:pPr>
      <w:r>
        <w:t xml:space="preserve">The cost of additional taxing body infrastructure and services required to serve development in the Urban Renewal Area in accordance with §31-25-107(3.5) of the </w:t>
      </w:r>
      <w:proofErr w:type="gramStart"/>
      <w:r>
        <w:t>Act;</w:t>
      </w:r>
      <w:proofErr w:type="gramEnd"/>
    </w:p>
    <w:p w14:paraId="0305DE7F" w14:textId="77777777" w:rsidR="00637059" w:rsidRDefault="00637059" w:rsidP="0033339E">
      <w:pPr>
        <w:pStyle w:val="Heading4"/>
      </w:pPr>
      <w:r>
        <w:t xml:space="preserve">The capital or operating costs of the Parties, the City, and other taxing bodies that are expected to result from the Urban Renewal Project in accordance with HB </w:t>
      </w:r>
      <w:proofErr w:type="gramStart"/>
      <w:r>
        <w:t>15-1348;</w:t>
      </w:r>
      <w:proofErr w:type="gramEnd"/>
    </w:p>
    <w:p w14:paraId="13355806" w14:textId="77777777" w:rsidR="00637059" w:rsidRDefault="00637059" w:rsidP="0033339E">
      <w:pPr>
        <w:pStyle w:val="Heading4"/>
      </w:pPr>
      <w:r>
        <w:t>The legal limitations on the use of revenues belonging to the Parties, the City, and any taxing entity in accordance with HB 15-1348 and SB 18-248; and</w:t>
      </w:r>
    </w:p>
    <w:p w14:paraId="007EA644" w14:textId="77777777" w:rsidR="00637059" w:rsidRPr="00637059" w:rsidRDefault="00637059" w:rsidP="0033339E">
      <w:pPr>
        <w:pStyle w:val="Heading4"/>
      </w:pPr>
      <w:r>
        <w:t>The other estimated impacts of the Urban Renewal Project on taxing body services or revenues in accordance with §31-25-107(3.5) of the Act.</w:t>
      </w:r>
    </w:p>
    <w:p w14:paraId="15BD3F25" w14:textId="77777777" w:rsidR="003776B9" w:rsidRDefault="00DB1796" w:rsidP="00AA65F6">
      <w:pPr>
        <w:pStyle w:val="Heading1"/>
      </w:pPr>
      <w:r>
        <w:rPr>
          <w:szCs w:val="24"/>
          <w:u w:val="single"/>
        </w:rPr>
        <w:t>SHARING</w:t>
      </w:r>
      <w:r w:rsidR="00DF7360">
        <w:rPr>
          <w:szCs w:val="24"/>
          <w:u w:val="single"/>
        </w:rPr>
        <w:t xml:space="preserve"> OF PROPERTY TAX INCREMENT</w:t>
      </w:r>
      <w:r w:rsidR="003776B9">
        <w:rPr>
          <w:szCs w:val="24"/>
          <w:u w:val="single"/>
        </w:rPr>
        <w:t xml:space="preserve"> REVENUES</w:t>
      </w:r>
      <w:r w:rsidR="003776B9" w:rsidRPr="00820A20">
        <w:rPr>
          <w:szCs w:val="24"/>
        </w:rPr>
        <w:t>.</w:t>
      </w:r>
      <w:r w:rsidR="003776B9">
        <w:t xml:space="preserve">  </w:t>
      </w:r>
      <w:r w:rsidR="00AA65F6" w:rsidRPr="00AA65F6">
        <w:t xml:space="preserve">In compliance with the requirements of HB 15-1348 and SB 18-248, the Parties have negotiated and agreed to the sharing of Property Tax Increment Revenues as set forth herein. </w:t>
      </w:r>
    </w:p>
    <w:p w14:paraId="182C2A03" w14:textId="77777777" w:rsidR="009A3AEA" w:rsidRDefault="00025A1D" w:rsidP="009A3AEA">
      <w:pPr>
        <w:pStyle w:val="Heading2"/>
      </w:pPr>
      <w:r w:rsidRPr="00DB1796">
        <w:rPr>
          <w:u w:val="single"/>
        </w:rPr>
        <w:t>District Increment Revenues</w:t>
      </w:r>
      <w:r>
        <w:t xml:space="preserve">.  The </w:t>
      </w:r>
      <w:r w:rsidR="00D01814">
        <w:t>Districts</w:t>
      </w:r>
      <w:r>
        <w:t xml:space="preserve"> and the Authority agree that the </w:t>
      </w:r>
      <w:r w:rsidR="00DB1796">
        <w:t xml:space="preserve">Districts </w:t>
      </w:r>
      <w:r>
        <w:t xml:space="preserve">may retain and expend in </w:t>
      </w:r>
      <w:r w:rsidR="00DB1796">
        <w:t>accordance with</w:t>
      </w:r>
      <w:r>
        <w:t xml:space="preserve"> the </w:t>
      </w:r>
      <w:r w:rsidR="00DB1796">
        <w:t>Service Plan</w:t>
      </w:r>
      <w:r>
        <w:t xml:space="preserve"> one hundred percent (100%) of the </w:t>
      </w:r>
      <w:r w:rsidRPr="00025A1D">
        <w:t xml:space="preserve">District </w:t>
      </w:r>
      <w:r>
        <w:t xml:space="preserve">Increment, commencing on the date of approval by the City of the Plan, and lasting for the Duration. </w:t>
      </w:r>
      <w:r w:rsidR="00DB1796">
        <w:t xml:space="preserve"> In furtherance of the foregoing, </w:t>
      </w:r>
      <w:r w:rsidR="009A3AEA">
        <w:t xml:space="preserve">the Authority agrees to calculate and pay to the </w:t>
      </w:r>
      <w:r w:rsidR="00DB1796">
        <w:lastRenderedPageBreak/>
        <w:t>Districts</w:t>
      </w:r>
      <w:r w:rsidR="009A3AEA">
        <w:t xml:space="preserve">, the </w:t>
      </w:r>
      <w:r w:rsidR="00DB1796">
        <w:t>District Increment</w:t>
      </w:r>
      <w:r w:rsidR="009A3AEA">
        <w:t xml:space="preserve"> it receives each year from the El Paso County Treasurer for the Duration of the Urban Renewal Project from the Property Tax Increment Revenues produced from the TIF portion of the assessment roll while the provisions of §31-23-107(9) of the Act are in effect in the Urban Renewal Area. </w:t>
      </w:r>
      <w:r w:rsidR="00DB1796">
        <w:t xml:space="preserve"> </w:t>
      </w:r>
      <w:r w:rsidR="009A3AEA">
        <w:t xml:space="preserve">The </w:t>
      </w:r>
      <w:r w:rsidR="00DB1796">
        <w:t>District Increment</w:t>
      </w:r>
      <w:r w:rsidR="009A3AEA">
        <w:t xml:space="preserve"> to be paid to the </w:t>
      </w:r>
      <w:r w:rsidR="00DB1796">
        <w:t>Districts</w:t>
      </w:r>
      <w:r w:rsidR="009A3AEA">
        <w:t xml:space="preserve"> shall be placed in a separate account created for such purpose.  Commencing on the date of this Agreement and for the Duration, the Authority, on or before the 20th day of each month, shall pay all such </w:t>
      </w:r>
      <w:r w:rsidR="00DB1796">
        <w:t>District Increment</w:t>
      </w:r>
      <w:r w:rsidR="009A3AEA">
        <w:t xml:space="preserve"> received into such account through the preceding month to the District</w:t>
      </w:r>
      <w:r w:rsidR="00DB1796">
        <w:t>s</w:t>
      </w:r>
      <w:r w:rsidR="009A3AEA">
        <w:t>.</w:t>
      </w:r>
    </w:p>
    <w:p w14:paraId="71548393" w14:textId="77777777" w:rsidR="00025A1D" w:rsidRDefault="00025A1D" w:rsidP="00AA65F6">
      <w:pPr>
        <w:pStyle w:val="Heading2"/>
      </w:pPr>
      <w:r w:rsidRPr="00025A1D">
        <w:rPr>
          <w:u w:val="single"/>
        </w:rPr>
        <w:t>Mill Levy Allocation</w:t>
      </w:r>
      <w:r>
        <w:t xml:space="preserve">.  </w:t>
      </w:r>
      <w:r w:rsidR="00F973C6">
        <w:t>If</w:t>
      </w:r>
      <w:r>
        <w:t xml:space="preserve"> the </w:t>
      </w:r>
      <w:r w:rsidR="009A3AEA">
        <w:t>Districts’</w:t>
      </w:r>
      <w:r>
        <w:t xml:space="preserve"> eligible electors approve a new or increased mill levy for any lawful purpose (“Future Mill Levy”), any revenue derived from the Future Mill Levy shall not be considered part of the District Increment.  Rather, upon approval by the eligible electors of the</w:t>
      </w:r>
      <w:r w:rsidR="00AA65F6">
        <w:t xml:space="preserve"> </w:t>
      </w:r>
      <w:r w:rsidR="00D01814">
        <w:t>Districts</w:t>
      </w:r>
      <w:r>
        <w:t xml:space="preserve"> of a Future Mill Levy, the </w:t>
      </w:r>
      <w:r w:rsidR="00D01814">
        <w:t>Districts</w:t>
      </w:r>
      <w:r>
        <w:t xml:space="preserve"> shall provide notification of the same to the Authority.  From the date of such notice until the Duration has expired, the Authority shall annually deduct from the Property Tax Increment Revenue it receives any revenues attributable to the Future Mill Levy, as applicable, and shall remit such revenues to the </w:t>
      </w:r>
      <w:r w:rsidR="00D01814">
        <w:t>Districts</w:t>
      </w:r>
      <w:r>
        <w:t>.</w:t>
      </w:r>
    </w:p>
    <w:p w14:paraId="524895BA" w14:textId="77777777" w:rsidR="003776B9" w:rsidRDefault="00DB1796" w:rsidP="005C3113">
      <w:pPr>
        <w:pStyle w:val="Heading1"/>
        <w:tabs>
          <w:tab w:val="clear" w:pos="720"/>
        </w:tabs>
      </w:pPr>
      <w:r>
        <w:rPr>
          <w:u w:val="single"/>
        </w:rPr>
        <w:t>INTENTIONALLY OMITTED</w:t>
      </w:r>
      <w:r w:rsidR="003776B9">
        <w:t xml:space="preserve">.  </w:t>
      </w:r>
    </w:p>
    <w:p w14:paraId="45A4D16B" w14:textId="77777777" w:rsidR="003776B9" w:rsidRDefault="003776B9" w:rsidP="005C3113">
      <w:pPr>
        <w:pStyle w:val="Heading1"/>
        <w:tabs>
          <w:tab w:val="clear" w:pos="720"/>
        </w:tabs>
      </w:pPr>
      <w:r w:rsidRPr="00440140">
        <w:rPr>
          <w:u w:val="single"/>
        </w:rPr>
        <w:t xml:space="preserve">NOTIFICATION OF </w:t>
      </w:r>
      <w:r w:rsidR="00C31B05">
        <w:rPr>
          <w:u w:val="single"/>
        </w:rPr>
        <w:t xml:space="preserve">PROPOSED </w:t>
      </w:r>
      <w:r>
        <w:rPr>
          <w:u w:val="single"/>
        </w:rPr>
        <w:t xml:space="preserve">MODIFICATIONS OF </w:t>
      </w:r>
      <w:r w:rsidRPr="00440140">
        <w:rPr>
          <w:u w:val="single"/>
        </w:rPr>
        <w:t>THE PLAN; AGREEMENT NOT PART OF PLAN</w:t>
      </w:r>
      <w:r w:rsidRPr="00440140">
        <w:t xml:space="preserve">.  </w:t>
      </w:r>
      <w:r>
        <w:t xml:space="preserve">The Authority </w:t>
      </w:r>
      <w:r w:rsidRPr="00440140">
        <w:t>agree</w:t>
      </w:r>
      <w:r>
        <w:t>s</w:t>
      </w:r>
      <w:r w:rsidRPr="00440140">
        <w:t xml:space="preserve"> to notify </w:t>
      </w:r>
      <w:r>
        <w:t xml:space="preserve">the </w:t>
      </w:r>
      <w:r w:rsidR="00D01814">
        <w:t>Districts</w:t>
      </w:r>
      <w:r w:rsidRPr="00440140">
        <w:t xml:space="preserve"> of any intended </w:t>
      </w:r>
      <w:r>
        <w:t>modification of the Plan as required by §</w:t>
      </w:r>
      <w:r w:rsidRPr="00440140">
        <w:t>31-25-107(</w:t>
      </w:r>
      <w:r w:rsidR="00C31B05">
        <w:t>7</w:t>
      </w:r>
      <w:r w:rsidRPr="00440140">
        <w:t>)</w:t>
      </w:r>
      <w:r>
        <w:t xml:space="preserve"> of the Act.  This Agreement is not part of the Plan</w:t>
      </w:r>
      <w:r w:rsidRPr="00440140">
        <w:t>.</w:t>
      </w:r>
    </w:p>
    <w:p w14:paraId="5F02CF55" w14:textId="77777777" w:rsidR="003776B9" w:rsidRPr="00440140" w:rsidRDefault="003776B9" w:rsidP="00AA65F6">
      <w:pPr>
        <w:pStyle w:val="Heading1"/>
      </w:pPr>
      <w:r w:rsidRPr="001E7B6E">
        <w:rPr>
          <w:u w:val="single"/>
        </w:rPr>
        <w:t>WAIVER</w:t>
      </w:r>
      <w:r>
        <w:t>.  Except for the notice</w:t>
      </w:r>
      <w:r w:rsidR="00274D4A">
        <w:t>s</w:t>
      </w:r>
      <w:r>
        <w:t xml:space="preserve"> required by </w:t>
      </w:r>
      <w:r w:rsidR="00274D4A">
        <w:t xml:space="preserve">this Agreement, </w:t>
      </w:r>
      <w:r>
        <w:t xml:space="preserve">the </w:t>
      </w:r>
      <w:r w:rsidR="00D01814">
        <w:t>Districts</w:t>
      </w:r>
      <w:r w:rsidR="00274D4A">
        <w:t>, as authorized by §31-25-107(9.5)(b)</w:t>
      </w:r>
      <w:r w:rsidR="0066543F">
        <w:t xml:space="preserve"> and §31-25-107(11)</w:t>
      </w:r>
      <w:r w:rsidR="00274D4A">
        <w:t xml:space="preserve"> of the Act,</w:t>
      </w:r>
      <w:r>
        <w:t xml:space="preserve"> hereby waive any provision of the Act that provides for notice to the </w:t>
      </w:r>
      <w:r w:rsidR="00D01814">
        <w:t>Districts</w:t>
      </w:r>
      <w:r>
        <w:t xml:space="preserve">, requires any filing with or by the </w:t>
      </w:r>
      <w:r w:rsidR="00D01814">
        <w:t>Districts</w:t>
      </w:r>
      <w:r>
        <w:t xml:space="preserve">, requires or permits consent from the </w:t>
      </w:r>
      <w:r w:rsidR="00D01814">
        <w:t>Districts</w:t>
      </w:r>
      <w:r>
        <w:t xml:space="preserve">, and provides any enforcement right to the </w:t>
      </w:r>
      <w:r w:rsidR="00D01814">
        <w:t>Districts</w:t>
      </w:r>
      <w:r>
        <w:t xml:space="preserve"> for the Duration</w:t>
      </w:r>
      <w:r w:rsidR="00AA65F6" w:rsidRPr="00AA65F6">
        <w:t xml:space="preserve">, provided, however, </w:t>
      </w:r>
      <w:r w:rsidR="00AA65F6">
        <w:t xml:space="preserve">that </w:t>
      </w:r>
      <w:r w:rsidR="00AA65F6" w:rsidRPr="00AA65F6">
        <w:t xml:space="preserve">the </w:t>
      </w:r>
      <w:r w:rsidR="00D01814">
        <w:t>Districts</w:t>
      </w:r>
      <w:r w:rsidR="00AA65F6" w:rsidRPr="00AA65F6">
        <w:t xml:space="preserve"> shall have the right to enforce this Agreement</w:t>
      </w:r>
      <w:r>
        <w:t>.</w:t>
      </w:r>
    </w:p>
    <w:p w14:paraId="09D8EB70" w14:textId="77777777" w:rsidR="00BD44BE" w:rsidRPr="00BD44BE" w:rsidRDefault="00BD44BE" w:rsidP="00BD44BE">
      <w:pPr>
        <w:pStyle w:val="Heading1"/>
      </w:pPr>
      <w:r w:rsidRPr="00BD44BE">
        <w:rPr>
          <w:u w:val="single"/>
        </w:rPr>
        <w:t>LIMITATION OF AGREEMENT</w:t>
      </w:r>
      <w:r w:rsidRPr="00BD44BE">
        <w:t xml:space="preserve">.  This Agreement applies only to the </w:t>
      </w:r>
      <w:r>
        <w:t>District</w:t>
      </w:r>
      <w:r w:rsidRPr="00BD44BE">
        <w:t xml:space="preserve"> Increment, as calculated, produced, collected and paid to the Authority from the Urban Renewal Area by the El Paso County Treasurer in accordance with §31-25-107(9)(a)(II) of the Act and the rules and regulations of the Property Tax Administrator of the State of Colorado, and does not include any other revenues of the City or the Authority.</w:t>
      </w:r>
    </w:p>
    <w:p w14:paraId="61CCEF51" w14:textId="77777777" w:rsidR="00CE239C" w:rsidRPr="00440140" w:rsidRDefault="00CE239C" w:rsidP="005C3113">
      <w:pPr>
        <w:pStyle w:val="Heading1"/>
        <w:tabs>
          <w:tab w:val="clear" w:pos="720"/>
        </w:tabs>
      </w:pPr>
      <w:r w:rsidRPr="00583C80">
        <w:rPr>
          <w:u w:val="single"/>
        </w:rPr>
        <w:t>MISCELLANEOUS</w:t>
      </w:r>
      <w:r>
        <w:t xml:space="preserve">.  </w:t>
      </w:r>
      <w:r w:rsidRPr="00440140">
        <w:t xml:space="preserve">  </w:t>
      </w:r>
    </w:p>
    <w:p w14:paraId="0E05E925" w14:textId="77777777" w:rsidR="00CE239C" w:rsidRDefault="00CE239C" w:rsidP="005C3113">
      <w:pPr>
        <w:pStyle w:val="Heading2"/>
      </w:pPr>
      <w:r w:rsidRPr="00440140">
        <w:rPr>
          <w:u w:val="single"/>
        </w:rPr>
        <w:t>Delays</w:t>
      </w:r>
      <w:r w:rsidRPr="00440140">
        <w:t xml:space="preserve">.  </w:t>
      </w:r>
      <w:r>
        <w:t>Any delays in or failure of performance by any Party of its obligations under this Agreement shall be excused if such delays or failure are a result of acts of God; fires</w:t>
      </w:r>
      <w:r w:rsidRPr="004A6A40">
        <w:t>; floods; earthquake</w:t>
      </w:r>
      <w:r>
        <w:t>;</w:t>
      </w:r>
      <w:r w:rsidRPr="004A6A40">
        <w:t xml:space="preserve"> abnormal weather; strikes; </w:t>
      </w:r>
      <w:r>
        <w:t>labor disputes; accidents; regulation or order of civil or military authorities; shortages of labor or materials; or other causes, similar or dissimilar, including economic downturns, which are beyond the control of such Party.</w:t>
      </w:r>
    </w:p>
    <w:p w14:paraId="13CDE771" w14:textId="77777777" w:rsidR="00CE239C" w:rsidRPr="00440140" w:rsidRDefault="00CE239C" w:rsidP="005C3113">
      <w:pPr>
        <w:pStyle w:val="Heading2"/>
      </w:pPr>
      <w:r w:rsidRPr="00440140">
        <w:rPr>
          <w:u w:val="single"/>
        </w:rPr>
        <w:t>Termination and Subsequent Legislation</w:t>
      </w:r>
      <w:r>
        <w:rPr>
          <w:u w:val="single"/>
        </w:rPr>
        <w:t xml:space="preserve"> or Litigation</w:t>
      </w:r>
      <w:r w:rsidRPr="00440140">
        <w:t xml:space="preserve">.  In the event of termination of the Plan, including its TIF </w:t>
      </w:r>
      <w:r>
        <w:t>f</w:t>
      </w:r>
      <w:r w:rsidRPr="00440140">
        <w:t xml:space="preserve">inancing component, </w:t>
      </w:r>
      <w:r>
        <w:t xml:space="preserve">the Authority </w:t>
      </w:r>
      <w:r w:rsidRPr="00440140">
        <w:t xml:space="preserve">may terminate this Agreement by delivering written notice to the </w:t>
      </w:r>
      <w:r w:rsidR="00D01814">
        <w:t>Districts</w:t>
      </w:r>
      <w:r w:rsidRPr="00440140">
        <w:t xml:space="preserve">. </w:t>
      </w:r>
      <w:r w:rsidR="0029516F">
        <w:t xml:space="preserve"> </w:t>
      </w:r>
      <w:r w:rsidRPr="00440140">
        <w:t xml:space="preserve">The </w:t>
      </w:r>
      <w:r>
        <w:t>P</w:t>
      </w:r>
      <w:r w:rsidRPr="00440140">
        <w:t>arties further agree that in the event legislation is adopted</w:t>
      </w:r>
      <w:r>
        <w:t xml:space="preserve"> or a decision by a court of competent jurisdiction</w:t>
      </w:r>
      <w:r w:rsidRPr="00440140">
        <w:t xml:space="preserve"> after the effective date of this Agreement that invalidates or materially effects any provisions hereof, the </w:t>
      </w:r>
      <w:r>
        <w:t>P</w:t>
      </w:r>
      <w:r w:rsidRPr="00440140">
        <w:t xml:space="preserve">arties will in good </w:t>
      </w:r>
      <w:r w:rsidRPr="00440140">
        <w:lastRenderedPageBreak/>
        <w:t>faith negotiate for an amendment to this Agreement that most fully implements the original intent, purpose and provisions of this Agreement</w:t>
      </w:r>
      <w:r>
        <w:t>, but does not impair any otherwise valid contracts in effect at such time</w:t>
      </w:r>
      <w:r w:rsidRPr="00440140">
        <w:t>.</w:t>
      </w:r>
      <w:r w:rsidRPr="00440140">
        <w:tab/>
      </w:r>
    </w:p>
    <w:p w14:paraId="5D3499F7" w14:textId="77777777" w:rsidR="0066543F" w:rsidRDefault="00CE239C" w:rsidP="005C3113">
      <w:pPr>
        <w:pStyle w:val="Heading2"/>
      </w:pPr>
      <w:r w:rsidRPr="00440140">
        <w:rPr>
          <w:u w:val="single"/>
        </w:rPr>
        <w:t>Entire Agreement</w:t>
      </w:r>
      <w:r w:rsidRPr="00440140">
        <w:t xml:space="preserve">.  This instrument embodies the entire agreement of the </w:t>
      </w:r>
      <w:r>
        <w:t>P</w:t>
      </w:r>
      <w:r w:rsidRPr="00440140">
        <w:t xml:space="preserve">arties with respect to the subject matter hereof. </w:t>
      </w:r>
      <w:r w:rsidR="0029516F">
        <w:t xml:space="preserve"> </w:t>
      </w:r>
      <w:r w:rsidRPr="00440140">
        <w:t xml:space="preserve">There are no promises, terms, conditions, or obligations other than those contained herein; and this Agreement shall supersede all previous communications, representations, or agreements, either verbal or written, between the </w:t>
      </w:r>
      <w:r>
        <w:t>P</w:t>
      </w:r>
      <w:r w:rsidRPr="00440140">
        <w:t xml:space="preserve">arties hereto. </w:t>
      </w:r>
      <w:r w:rsidR="0029516F">
        <w:t xml:space="preserve"> </w:t>
      </w:r>
      <w:r w:rsidRPr="00440140">
        <w:t xml:space="preserve">No modification to this Agreement shall be valid unless agreed to in writing by the </w:t>
      </w:r>
      <w:r>
        <w:t>P</w:t>
      </w:r>
      <w:r w:rsidRPr="00440140">
        <w:t>arties.</w:t>
      </w:r>
    </w:p>
    <w:p w14:paraId="4603703F" w14:textId="77777777" w:rsidR="00CE239C" w:rsidRPr="00440140" w:rsidRDefault="00CE239C" w:rsidP="005C3113">
      <w:pPr>
        <w:pStyle w:val="Heading2"/>
      </w:pPr>
      <w:r w:rsidRPr="00440140">
        <w:rPr>
          <w:u w:val="single"/>
        </w:rPr>
        <w:t>Binding Effect</w:t>
      </w:r>
      <w:r w:rsidRPr="00440140">
        <w:t xml:space="preserve">.  This Agreement shall inure to the benefit of and be binding upon the </w:t>
      </w:r>
      <w:r>
        <w:t>P</w:t>
      </w:r>
      <w:r w:rsidRPr="00440140">
        <w:t>arties and their successors in interest.</w:t>
      </w:r>
    </w:p>
    <w:p w14:paraId="0CF600B9" w14:textId="77777777" w:rsidR="00CE239C" w:rsidRPr="00440140" w:rsidRDefault="00CE239C" w:rsidP="005C3113">
      <w:pPr>
        <w:pStyle w:val="Heading2"/>
      </w:pPr>
      <w:r w:rsidRPr="00440140">
        <w:rPr>
          <w:u w:val="single"/>
        </w:rPr>
        <w:t>No Third-Party Enforcement</w:t>
      </w:r>
      <w:r w:rsidRPr="00440140">
        <w:t xml:space="preserve">.  It is expressly understood and agreed that the enforcement of the terms and conditions of this </w:t>
      </w:r>
      <w:r>
        <w:t>A</w:t>
      </w:r>
      <w:r w:rsidRPr="00440140">
        <w:t xml:space="preserve">greement, and all rights of action relating to such enforcement, shall be strictly reserved to the undersigned </w:t>
      </w:r>
      <w:r>
        <w:t>P</w:t>
      </w:r>
      <w:r w:rsidRPr="00440140">
        <w:t xml:space="preserve">arties and nothing in this agreement shall give or allow any claim or right of action whatsoever by any other person not included in this Agreement. </w:t>
      </w:r>
      <w:r w:rsidR="0029516F">
        <w:t xml:space="preserve"> </w:t>
      </w:r>
      <w:r w:rsidRPr="00440140">
        <w:t xml:space="preserve">It is the express intention of the undersigned </w:t>
      </w:r>
      <w:r>
        <w:t>P</w:t>
      </w:r>
      <w:r w:rsidRPr="00440140">
        <w:t xml:space="preserve">arties that any </w:t>
      </w:r>
      <w:r>
        <w:t xml:space="preserve">person or </w:t>
      </w:r>
      <w:r w:rsidRPr="00440140">
        <w:t xml:space="preserve">entity other than the undersigned </w:t>
      </w:r>
      <w:r>
        <w:t>P</w:t>
      </w:r>
      <w:r w:rsidRPr="00440140">
        <w:t xml:space="preserve">arties receiving services or benefits under this Agreement shall be an incidental beneficiary only.  </w:t>
      </w:r>
    </w:p>
    <w:p w14:paraId="548678E5" w14:textId="77777777" w:rsidR="00CE239C" w:rsidRPr="00440140" w:rsidRDefault="00CE239C" w:rsidP="005C3113">
      <w:pPr>
        <w:pStyle w:val="Heading2"/>
      </w:pPr>
      <w:r w:rsidRPr="00440140">
        <w:rPr>
          <w:u w:val="single"/>
        </w:rPr>
        <w:t>No Waiver of Immunities</w:t>
      </w:r>
      <w:r w:rsidRPr="00440140">
        <w:t xml:space="preserve">.  </w:t>
      </w:r>
      <w:r w:rsidR="00E11EBA">
        <w:t>Nothing in this Agreement shall be construed as a waiver of the rights and privileges of the Parties pursuant to the Colorado Governmental Immunity Act, § 24-10-101, et seq., C.R.S., as the same may be amended from time to time.</w:t>
      </w:r>
      <w:r w:rsidR="00173C25">
        <w:t xml:space="preserve">  </w:t>
      </w:r>
      <w:r w:rsidRPr="00440140">
        <w:t xml:space="preserve">No portion of this Agreement shall be deemed to have created a duty of care which did not previously exist with respect to any person not a party to this agreement.  </w:t>
      </w:r>
    </w:p>
    <w:p w14:paraId="45D8D22A" w14:textId="77777777" w:rsidR="00CE239C" w:rsidRDefault="00CE239C" w:rsidP="005C3113">
      <w:pPr>
        <w:pStyle w:val="Heading2"/>
      </w:pPr>
      <w:r>
        <w:rPr>
          <w:u w:val="single"/>
        </w:rPr>
        <w:t>Amendment</w:t>
      </w:r>
      <w:r>
        <w:t xml:space="preserve">.  This Agreement may be amended only by an instrument in writing signed by the Parties.   </w:t>
      </w:r>
    </w:p>
    <w:p w14:paraId="2A038175" w14:textId="77777777" w:rsidR="00CE239C" w:rsidRDefault="00CE239C" w:rsidP="005C3113">
      <w:pPr>
        <w:pStyle w:val="Heading2"/>
      </w:pPr>
      <w:r>
        <w:rPr>
          <w:u w:val="single"/>
        </w:rPr>
        <w:t>Parties not Partners</w:t>
      </w:r>
      <w:r>
        <w:t xml:space="preserve">.  Notwithstanding any language in this Agreement or any other agreement, representation, or warranty to the contrary, the Parties shall not be deemed to be partners or joint </w:t>
      </w:r>
      <w:proofErr w:type="spellStart"/>
      <w:r>
        <w:t>venturers</w:t>
      </w:r>
      <w:proofErr w:type="spellEnd"/>
      <w:r>
        <w:t>, and no Party shall be responsible for any debt or liability of any other Party.</w:t>
      </w:r>
      <w:bookmarkStart w:id="1" w:name="_DV_C119"/>
    </w:p>
    <w:p w14:paraId="638A2411" w14:textId="77777777" w:rsidR="00CE239C" w:rsidRDefault="00CE239C" w:rsidP="005C3113">
      <w:pPr>
        <w:pStyle w:val="Heading2"/>
      </w:pPr>
      <w:r w:rsidRPr="00FD7EFD">
        <w:rPr>
          <w:u w:val="single"/>
        </w:rPr>
        <w:t>Interpretation</w:t>
      </w:r>
      <w:r w:rsidRPr="00FD7EFD">
        <w:t xml:space="preserve">.  All references herein to Bonds shall be interpreted to include the incurrence of debt by the </w:t>
      </w:r>
      <w:r>
        <w:t xml:space="preserve">Authority </w:t>
      </w:r>
      <w:r w:rsidRPr="00FD7EFD">
        <w:t xml:space="preserve">in </w:t>
      </w:r>
      <w:r>
        <w:t xml:space="preserve">any </w:t>
      </w:r>
      <w:r w:rsidRPr="00FD7EFD">
        <w:t xml:space="preserve">form </w:t>
      </w:r>
      <w:r>
        <w:t xml:space="preserve">consistent with the definition of “Bonds” in the Act, including payment of Eligible Costs </w:t>
      </w:r>
      <w:r w:rsidRPr="00FD7EFD">
        <w:t xml:space="preserve">or any other </w:t>
      </w:r>
      <w:r>
        <w:t xml:space="preserve">lawful </w:t>
      </w:r>
      <w:r w:rsidRPr="00FD7EFD">
        <w:t>financing obligation</w:t>
      </w:r>
      <w:r w:rsidRPr="0021190A">
        <w:t>.</w:t>
      </w:r>
      <w:bookmarkEnd w:id="1"/>
    </w:p>
    <w:p w14:paraId="459693B7" w14:textId="77777777" w:rsidR="00CE239C" w:rsidRPr="001D5AA6" w:rsidRDefault="00CE239C" w:rsidP="005C3113">
      <w:pPr>
        <w:pStyle w:val="Heading2"/>
      </w:pPr>
      <w:r>
        <w:rPr>
          <w:u w:val="single"/>
        </w:rPr>
        <w:t>Incorporation of Recitals and Exhibits</w:t>
      </w:r>
      <w:r w:rsidRPr="00D93B86">
        <w:t>.</w:t>
      </w:r>
      <w:r>
        <w:t xml:space="preserve">  The provisions of the Recitals and the Exhibits attached to this Agreement are incorporated in and made a part of this Agreement.</w:t>
      </w:r>
    </w:p>
    <w:p w14:paraId="3CADB0C4" w14:textId="77777777" w:rsidR="008A74E6" w:rsidRDefault="00CE239C" w:rsidP="005C3113">
      <w:pPr>
        <w:pStyle w:val="Heading2"/>
      </w:pPr>
      <w:r w:rsidRPr="00440140">
        <w:rPr>
          <w:u w:val="single"/>
        </w:rPr>
        <w:t>No Assignment</w:t>
      </w:r>
      <w:r w:rsidRPr="00440140">
        <w:t xml:space="preserve">.  No </w:t>
      </w:r>
      <w:r>
        <w:t>P</w:t>
      </w:r>
      <w:r w:rsidRPr="00440140">
        <w:t>arty may assign any of its rights or obligations under this Agreement.</w:t>
      </w:r>
    </w:p>
    <w:p w14:paraId="6E632E82" w14:textId="77777777" w:rsidR="008A74E6" w:rsidRDefault="008A74E6" w:rsidP="005C3113">
      <w:pPr>
        <w:pStyle w:val="Heading2"/>
      </w:pPr>
      <w:r w:rsidRPr="008A74E6">
        <w:rPr>
          <w:u w:val="single"/>
        </w:rPr>
        <w:t>Section</w:t>
      </w:r>
      <w:r w:rsidR="00D07FF1" w:rsidRPr="003536A0">
        <w:rPr>
          <w:u w:val="single"/>
        </w:rPr>
        <w:t xml:space="preserve"> Captions</w:t>
      </w:r>
      <w:r w:rsidR="00D07FF1">
        <w:t xml:space="preserve">.  </w:t>
      </w:r>
      <w:r w:rsidR="00D07FF1" w:rsidRPr="003536A0">
        <w:t xml:space="preserve">The captions of the </w:t>
      </w:r>
      <w:r>
        <w:t xml:space="preserve">sections </w:t>
      </w:r>
      <w:r w:rsidR="00D07FF1" w:rsidRPr="003536A0">
        <w:t xml:space="preserve">are set forth only for the convenience and reference of the </w:t>
      </w:r>
      <w:r w:rsidR="00D07FF1">
        <w:t>P</w:t>
      </w:r>
      <w:r w:rsidR="00D07FF1" w:rsidRPr="003536A0">
        <w:t xml:space="preserve">arties and are not intended in any way to define, limit, or describe the scope or intent of this Agreement. </w:t>
      </w:r>
    </w:p>
    <w:p w14:paraId="6DFC333A" w14:textId="77777777" w:rsidR="008A74E6" w:rsidRDefault="00D07FF1" w:rsidP="005C3113">
      <w:pPr>
        <w:pStyle w:val="Heading2"/>
      </w:pPr>
      <w:r w:rsidRPr="003536A0">
        <w:rPr>
          <w:u w:val="single"/>
        </w:rPr>
        <w:lastRenderedPageBreak/>
        <w:t>Execution in Counterparts</w:t>
      </w:r>
      <w:r w:rsidRPr="003536A0">
        <w:t>.  This Agreement may be executed in several counterparts, each of which shall be deemed an original and all of which shall constitute but one and the same instrument.</w:t>
      </w:r>
    </w:p>
    <w:p w14:paraId="7F46179A" w14:textId="77777777" w:rsidR="008A74E6" w:rsidRDefault="00D07FF1" w:rsidP="005C3113">
      <w:pPr>
        <w:pStyle w:val="Heading2"/>
      </w:pPr>
      <w:r w:rsidRPr="00726EE5">
        <w:rPr>
          <w:u w:val="single"/>
        </w:rPr>
        <w:t>Governing Law</w:t>
      </w:r>
      <w:r>
        <w:t xml:space="preserve">.  This Agreement and the provisions hereof shall be governed by and construed in accordance with the laws of the State of </w:t>
      </w:r>
      <w:smartTag w:uri="urn:schemas-microsoft-com:office:smarttags" w:element="State">
        <w:smartTag w:uri="urn:schemas-microsoft-com:office:smarttags" w:element="place">
          <w:r>
            <w:t>Colorado</w:t>
          </w:r>
        </w:smartTag>
      </w:smartTag>
      <w:r>
        <w:t>.</w:t>
      </w:r>
    </w:p>
    <w:p w14:paraId="3F045F90" w14:textId="77777777" w:rsidR="008A74E6" w:rsidRDefault="00D07FF1" w:rsidP="005C3113">
      <w:pPr>
        <w:pStyle w:val="Heading2"/>
      </w:pPr>
      <w:r w:rsidRPr="003536A0">
        <w:rPr>
          <w:u w:val="single"/>
        </w:rPr>
        <w:t>No Presumption</w:t>
      </w:r>
      <w:r w:rsidRPr="003536A0">
        <w:t xml:space="preserve">.  The </w:t>
      </w:r>
      <w:r>
        <w:t>P</w:t>
      </w:r>
      <w:r w:rsidRPr="003536A0">
        <w:t xml:space="preserve">arties to this Agreement and their attorneys have had a full opportunity to review and participate in the drafting of the final form of this Agreement.  Accordingly, this Agreement shall be construed without regard to any presumption or other rule of construction against the </w:t>
      </w:r>
      <w:r>
        <w:t>P</w:t>
      </w:r>
      <w:r w:rsidRPr="003536A0">
        <w:t xml:space="preserve">arty causing the Agreement to be drafted. </w:t>
      </w:r>
    </w:p>
    <w:p w14:paraId="25D2F174" w14:textId="77777777" w:rsidR="008A74E6" w:rsidRDefault="00D07FF1" w:rsidP="00E334D1">
      <w:pPr>
        <w:pStyle w:val="Heading2"/>
      </w:pPr>
      <w:r w:rsidRPr="006E6BE8">
        <w:rPr>
          <w:u w:val="single"/>
        </w:rPr>
        <w:t>Notices</w:t>
      </w:r>
      <w:r>
        <w:t xml:space="preserve">.  Any notice required by this Agreement shall be in writing.  All notices, demands, requests and other communications required or permitted hereunder shall be in writing, and shall be (a) personally delivered with a written receipt of delivery; (b) sent by a nationally-recognized overnight delivery service requiring a written acknowledgement of receipt or providing a certification of delivery or attempted delivery; (c) sent by certified or registered mail, return receipt requested; or (d) sent by confirmed facsimile transmission or electronic delivery with an original copy thereof transmitted to the recipient by one of the means described in subsections (a) through (c) no later than 5 business days thereafter.  All notices shall be deemed effective when actually delivered as documented in a delivery receipt; provided, however, that if the notice was sent by overnight courier or mail as aforesaid and is affirmatively refused or cannot be delivered during customary business hours by reason of the absence of a signatory to acknowledge receipt, or by reason of a change of address with respect to which the </w:t>
      </w:r>
      <w:proofErr w:type="spellStart"/>
      <w:r>
        <w:t>addressor</w:t>
      </w:r>
      <w:proofErr w:type="spellEnd"/>
      <w:r>
        <w:t xml:space="preserve"> did not have either knowledge or written notice delivered in accordance with this paragraph, then the first attempted delivery shall be deemed to constitute delivery.  Each Party shall be entitled to change its address for notices from time to time by delivering to the other Party notice thereof in the manner herein provided for the delivery of notices.  All notices shall be sent to the addressee at its address set forth </w:t>
      </w:r>
      <w:r w:rsidR="00274D4A">
        <w:t xml:space="preserve">in </w:t>
      </w:r>
      <w:r w:rsidR="00E334D1" w:rsidRPr="00E334D1">
        <w:t>the Preamble to this Agreement</w:t>
      </w:r>
      <w:r w:rsidR="00274D4A">
        <w:t xml:space="preserve">. </w:t>
      </w:r>
    </w:p>
    <w:p w14:paraId="2885B653" w14:textId="77777777" w:rsidR="008A74E6" w:rsidRDefault="00D07FF1" w:rsidP="005C3113">
      <w:pPr>
        <w:pStyle w:val="Heading2"/>
      </w:pPr>
      <w:r w:rsidRPr="003536A0">
        <w:rPr>
          <w:u w:val="single"/>
        </w:rPr>
        <w:t>Days</w:t>
      </w:r>
      <w:r w:rsidRPr="003536A0">
        <w:t xml:space="preserve">.  If the day for any performance or event provided for herein is a Saturday, a Sunday, a day on which national banks are not open for the regular transactions of business, or a legal holiday pursuant to </w:t>
      </w:r>
      <w:r>
        <w:t xml:space="preserve">C.R.S. § 24-11-101(1), </w:t>
      </w:r>
      <w:r w:rsidRPr="003536A0">
        <w:t>such day shall be extended until the next day on which such banks and state offices are open for the transaction of business.</w:t>
      </w:r>
    </w:p>
    <w:p w14:paraId="2CB0570F" w14:textId="77777777" w:rsidR="00623D3D" w:rsidRDefault="00623D3D" w:rsidP="005C3113">
      <w:pPr>
        <w:pStyle w:val="Heading2"/>
        <w:rPr>
          <w:rFonts w:eastAsia="@MingLiU"/>
        </w:rPr>
      </w:pPr>
      <w:r w:rsidRPr="003542B3">
        <w:rPr>
          <w:rFonts w:eastAsia="@MingLiU"/>
          <w:u w:val="single"/>
        </w:rPr>
        <w:t>Authority</w:t>
      </w:r>
      <w:r w:rsidRPr="003542B3">
        <w:rPr>
          <w:rFonts w:eastAsia="@MingLiU"/>
        </w:rPr>
        <w:t>.  The persons executing this Agreement on behalf of the Parties covenant and warrant that each is fully authorized to execute this Agreement on behalf of such Party.</w:t>
      </w:r>
    </w:p>
    <w:p w14:paraId="0408AA2D" w14:textId="77777777" w:rsidR="00977A6A" w:rsidRDefault="005C3113" w:rsidP="005C3113">
      <w:pPr>
        <w:jc w:val="center"/>
      </w:pPr>
      <w:r>
        <w:t>[Remainder of page intentionally left blank]</w:t>
      </w:r>
    </w:p>
    <w:p w14:paraId="5B753E03" w14:textId="77777777" w:rsidR="005C3113" w:rsidRDefault="005C3113" w:rsidP="005C3113">
      <w:pPr>
        <w:pStyle w:val="Address"/>
        <w:widowControl/>
        <w:jc w:val="both"/>
      </w:pPr>
    </w:p>
    <w:p w14:paraId="3BD8E5BD" w14:textId="77777777" w:rsidR="005C3113" w:rsidRDefault="005C3113" w:rsidP="005C3113">
      <w:pPr>
        <w:pStyle w:val="Address"/>
        <w:widowControl/>
        <w:jc w:val="both"/>
        <w:sectPr w:rsidR="005C3113" w:rsidSect="00D93B86">
          <w:headerReference w:type="default" r:id="rId8"/>
          <w:footerReference w:type="default" r:id="rId9"/>
          <w:pgSz w:w="12240" w:h="15840" w:code="1"/>
          <w:pgMar w:top="1440" w:right="1440" w:bottom="1440" w:left="1440" w:header="720" w:footer="864" w:gutter="0"/>
          <w:cols w:space="720"/>
          <w:titlePg/>
          <w:docGrid w:linePitch="360"/>
        </w:sectPr>
      </w:pPr>
    </w:p>
    <w:p w14:paraId="0AF245AD" w14:textId="77777777" w:rsidR="00D07FF1" w:rsidRDefault="00D07FF1" w:rsidP="005C3113">
      <w:pPr>
        <w:pStyle w:val="Address"/>
        <w:widowControl/>
        <w:jc w:val="both"/>
      </w:pPr>
      <w:r>
        <w:lastRenderedPageBreak/>
        <w:tab/>
        <w:t xml:space="preserve">IN WITNESS WHEREOF, </w:t>
      </w:r>
      <w:r w:rsidR="008A74E6">
        <w:t>the Authority</w:t>
      </w:r>
      <w:r>
        <w:t xml:space="preserve"> and the </w:t>
      </w:r>
      <w:r w:rsidR="00D01814">
        <w:t>Districts</w:t>
      </w:r>
      <w:r w:rsidRPr="004B3DC7">
        <w:t xml:space="preserve"> have caused their duly authorized officials to execute this Agreement </w:t>
      </w:r>
      <w:r>
        <w:t xml:space="preserve">effective as of </w:t>
      </w:r>
      <w:r w:rsidRPr="004B3DC7">
        <w:t xml:space="preserve">the </w:t>
      </w:r>
      <w:r>
        <w:t>Effective Date</w:t>
      </w:r>
      <w:r w:rsidRPr="004B3DC7">
        <w:t>.</w:t>
      </w:r>
    </w:p>
    <w:p w14:paraId="0B67B24D" w14:textId="77777777" w:rsidR="00D07FF1" w:rsidRDefault="00D07FF1" w:rsidP="005C3113">
      <w:pPr>
        <w:pStyle w:val="Address"/>
        <w:widowControl/>
        <w:jc w:val="both"/>
      </w:pPr>
    </w:p>
    <w:p w14:paraId="242FED25" w14:textId="77777777" w:rsidR="00EF34B3" w:rsidRDefault="00EF34B3" w:rsidP="005C3113">
      <w:pPr>
        <w:pStyle w:val="Address"/>
        <w:widowControl/>
        <w:ind w:left="4320"/>
        <w:jc w:val="both"/>
      </w:pPr>
      <w:bookmarkStart w:id="2" w:name="_Hlk29902251"/>
    </w:p>
    <w:p w14:paraId="5DA96E9E" w14:textId="77777777" w:rsidR="00EF34B3" w:rsidRDefault="00747900" w:rsidP="005C3113">
      <w:pPr>
        <w:ind w:left="4320"/>
      </w:pPr>
      <w:r>
        <w:t>SW DOWNTOWN METROPOLITAN</w:t>
      </w:r>
      <w:r w:rsidR="00EF34B3" w:rsidRPr="002A2925">
        <w:t xml:space="preserve"> DISTRICT</w:t>
      </w:r>
      <w:r>
        <w:t xml:space="preserve"> NO. 1</w:t>
      </w:r>
      <w:r w:rsidR="00EF34B3">
        <w:t xml:space="preserve">, </w:t>
      </w:r>
      <w:r w:rsidR="00EF34B3" w:rsidRPr="0006400C">
        <w:t>a</w:t>
      </w:r>
      <w:r w:rsidR="00A07B44">
        <w:t xml:space="preserve"> </w:t>
      </w:r>
      <w:r w:rsidR="00A07B44" w:rsidRPr="00A07B44">
        <w:t xml:space="preserve">quasi-municipal corporation and </w:t>
      </w:r>
      <w:r w:rsidR="00EF34B3" w:rsidRPr="0006400C">
        <w:t>political subdivision</w:t>
      </w:r>
      <w:r w:rsidR="00EF34B3">
        <w:t xml:space="preserve"> of the State of Colorado</w:t>
      </w:r>
    </w:p>
    <w:p w14:paraId="48059CDB" w14:textId="77777777" w:rsidR="00EF34B3" w:rsidRDefault="00EF34B3" w:rsidP="005C3113">
      <w:pPr>
        <w:pStyle w:val="Address"/>
        <w:widowControl/>
        <w:ind w:left="4320"/>
        <w:jc w:val="both"/>
      </w:pPr>
    </w:p>
    <w:p w14:paraId="1A5F6842" w14:textId="77777777" w:rsidR="00D07FF1" w:rsidRDefault="00EE7D62" w:rsidP="005C3113">
      <w:pPr>
        <w:pStyle w:val="Address"/>
        <w:widowControl/>
        <w:ind w:left="4320"/>
        <w:jc w:val="both"/>
      </w:pPr>
      <w:r>
        <w:t>By:</w:t>
      </w:r>
      <w:r w:rsidR="002A2925">
        <w:t xml:space="preserve"> </w:t>
      </w:r>
      <w:r w:rsidR="005C3113">
        <w:tab/>
      </w:r>
      <w:r>
        <w:t>__________________________________</w:t>
      </w:r>
    </w:p>
    <w:p w14:paraId="592F78A1" w14:textId="77777777" w:rsidR="00EE7D62" w:rsidRDefault="00EE7D62" w:rsidP="005C3113">
      <w:pPr>
        <w:pStyle w:val="Address"/>
        <w:widowControl/>
        <w:ind w:left="4320"/>
        <w:jc w:val="both"/>
      </w:pPr>
      <w:r>
        <w:t>Title:</w:t>
      </w:r>
      <w:r w:rsidR="005C3113">
        <w:tab/>
      </w:r>
      <w:r>
        <w:t>__________________________________</w:t>
      </w:r>
    </w:p>
    <w:p w14:paraId="0D338B5D" w14:textId="77777777" w:rsidR="00EE7D62" w:rsidRPr="004B3DC7" w:rsidRDefault="00EE7D62" w:rsidP="005C3113">
      <w:pPr>
        <w:pStyle w:val="Address"/>
        <w:widowControl/>
        <w:jc w:val="both"/>
      </w:pPr>
    </w:p>
    <w:p w14:paraId="0D761E38" w14:textId="77777777" w:rsidR="00EE7D62" w:rsidRDefault="00D07FF1" w:rsidP="005C3113">
      <w:r w:rsidRPr="004A4C2F">
        <w:t>ATTEST:</w:t>
      </w:r>
      <w:r w:rsidRPr="004A4C2F">
        <w:tab/>
      </w:r>
      <w:r w:rsidRPr="004A4C2F">
        <w:tab/>
      </w:r>
      <w:r w:rsidRPr="004A4C2F">
        <w:tab/>
      </w:r>
      <w:r w:rsidRPr="004A4C2F">
        <w:tab/>
      </w:r>
      <w:r w:rsidRPr="004A4C2F">
        <w:tab/>
      </w:r>
    </w:p>
    <w:p w14:paraId="0771FD00" w14:textId="77777777" w:rsidR="00EE7D62" w:rsidRDefault="00EE7D62" w:rsidP="005C3113"/>
    <w:p w14:paraId="3B039462" w14:textId="77777777" w:rsidR="00D07FF1" w:rsidRDefault="005C3113" w:rsidP="005C3113">
      <w:r>
        <w:t>By:</w:t>
      </w:r>
      <w:r>
        <w:tab/>
      </w:r>
      <w:r w:rsidR="00D07FF1">
        <w:t>_________________________</w:t>
      </w:r>
      <w:r>
        <w:t>____</w:t>
      </w:r>
    </w:p>
    <w:p w14:paraId="136053F6" w14:textId="77777777" w:rsidR="00D07FF1" w:rsidRDefault="00D07FF1" w:rsidP="005C3113"/>
    <w:p w14:paraId="7181CE78" w14:textId="77777777" w:rsidR="00EE7D62" w:rsidRDefault="00EE7D62" w:rsidP="005C3113"/>
    <w:p w14:paraId="1BDAC416" w14:textId="77777777" w:rsidR="00D07FF1" w:rsidRDefault="00D07FF1" w:rsidP="005C3113">
      <w:r w:rsidRPr="004B3DC7">
        <w:tab/>
      </w:r>
      <w:r w:rsidRPr="004B3DC7">
        <w:tab/>
      </w:r>
      <w:r w:rsidRPr="004B3DC7">
        <w:tab/>
      </w:r>
    </w:p>
    <w:bookmarkEnd w:id="2"/>
    <w:p w14:paraId="32A14873" w14:textId="77777777" w:rsidR="00747900" w:rsidRDefault="00747900" w:rsidP="00747900">
      <w:pPr>
        <w:pStyle w:val="Address"/>
        <w:widowControl/>
        <w:ind w:left="4320"/>
        <w:jc w:val="both"/>
      </w:pPr>
    </w:p>
    <w:p w14:paraId="7065300D" w14:textId="77777777" w:rsidR="00747900" w:rsidRDefault="00747900" w:rsidP="00747900">
      <w:pPr>
        <w:ind w:left="4320"/>
      </w:pPr>
      <w:r>
        <w:t>SW DOWNTOWN METROPOLITAN</w:t>
      </w:r>
      <w:r w:rsidRPr="002A2925">
        <w:t xml:space="preserve"> DISTRICT</w:t>
      </w:r>
      <w:r>
        <w:t xml:space="preserve"> NO. 2, </w:t>
      </w:r>
      <w:r w:rsidRPr="0006400C">
        <w:t xml:space="preserve">a </w:t>
      </w:r>
      <w:r w:rsidR="00A07B44" w:rsidRPr="00A07B44">
        <w:t xml:space="preserve">quasi-municipal corporation and </w:t>
      </w:r>
      <w:r w:rsidRPr="0006400C">
        <w:t>political subdivision</w:t>
      </w:r>
      <w:r>
        <w:t xml:space="preserve"> of the State of Colorado</w:t>
      </w:r>
    </w:p>
    <w:p w14:paraId="74F15F7A" w14:textId="77777777" w:rsidR="00747900" w:rsidRDefault="00747900" w:rsidP="00747900">
      <w:pPr>
        <w:pStyle w:val="Address"/>
        <w:widowControl/>
        <w:ind w:left="4320"/>
        <w:jc w:val="both"/>
      </w:pPr>
    </w:p>
    <w:p w14:paraId="6AE8B5CB" w14:textId="77777777" w:rsidR="00747900" w:rsidRDefault="00747900" w:rsidP="00747900">
      <w:pPr>
        <w:pStyle w:val="Address"/>
        <w:widowControl/>
        <w:ind w:left="4320"/>
        <w:jc w:val="both"/>
      </w:pPr>
      <w:r>
        <w:t xml:space="preserve">By: </w:t>
      </w:r>
      <w:r>
        <w:tab/>
        <w:t>__________________________________</w:t>
      </w:r>
    </w:p>
    <w:p w14:paraId="7C930AED" w14:textId="77777777" w:rsidR="00747900" w:rsidRDefault="00747900" w:rsidP="00747900">
      <w:pPr>
        <w:pStyle w:val="Address"/>
        <w:widowControl/>
        <w:ind w:left="4320"/>
        <w:jc w:val="both"/>
      </w:pPr>
      <w:r>
        <w:t>Title:</w:t>
      </w:r>
      <w:r>
        <w:tab/>
        <w:t>__________________________________</w:t>
      </w:r>
    </w:p>
    <w:p w14:paraId="301732BD" w14:textId="77777777" w:rsidR="00747900" w:rsidRPr="004B3DC7" w:rsidRDefault="00747900" w:rsidP="00747900">
      <w:pPr>
        <w:pStyle w:val="Address"/>
        <w:widowControl/>
        <w:jc w:val="both"/>
      </w:pPr>
    </w:p>
    <w:p w14:paraId="05025441" w14:textId="77777777" w:rsidR="00747900" w:rsidRDefault="00747900" w:rsidP="00747900">
      <w:r w:rsidRPr="004A4C2F">
        <w:t>ATTEST:</w:t>
      </w:r>
      <w:r w:rsidRPr="004A4C2F">
        <w:tab/>
      </w:r>
      <w:r w:rsidRPr="004A4C2F">
        <w:tab/>
      </w:r>
      <w:r w:rsidRPr="004A4C2F">
        <w:tab/>
      </w:r>
      <w:r w:rsidRPr="004A4C2F">
        <w:tab/>
      </w:r>
      <w:r w:rsidRPr="004A4C2F">
        <w:tab/>
      </w:r>
    </w:p>
    <w:p w14:paraId="4567020D" w14:textId="77777777" w:rsidR="00747900" w:rsidRDefault="00747900" w:rsidP="00747900"/>
    <w:p w14:paraId="1BC68EA8" w14:textId="77777777" w:rsidR="00747900" w:rsidRDefault="00747900" w:rsidP="00747900">
      <w:r>
        <w:t>By:</w:t>
      </w:r>
      <w:r>
        <w:tab/>
        <w:t>_____________________________</w:t>
      </w:r>
    </w:p>
    <w:p w14:paraId="2B5B8605" w14:textId="77777777" w:rsidR="00747900" w:rsidRDefault="00747900" w:rsidP="00747900"/>
    <w:p w14:paraId="71313020" w14:textId="77777777" w:rsidR="00747900" w:rsidRDefault="00747900" w:rsidP="00747900"/>
    <w:p w14:paraId="07103251" w14:textId="77777777" w:rsidR="00747900" w:rsidRDefault="00747900" w:rsidP="00747900">
      <w:r w:rsidRPr="004B3DC7">
        <w:tab/>
      </w:r>
      <w:r w:rsidRPr="004B3DC7">
        <w:tab/>
      </w:r>
      <w:r w:rsidRPr="004B3DC7">
        <w:tab/>
      </w:r>
    </w:p>
    <w:p w14:paraId="1366F61D" w14:textId="77777777" w:rsidR="00D07FF1" w:rsidRPr="004B3DC7" w:rsidRDefault="00ED2199" w:rsidP="005C3113">
      <w:pPr>
        <w:ind w:left="4320"/>
      </w:pPr>
      <w:r>
        <w:t>COLORADO SPRINGS</w:t>
      </w:r>
      <w:r w:rsidR="00D07FF1" w:rsidRPr="002A2925">
        <w:t xml:space="preserve"> URBAN RENEWAL AUTHORITY</w:t>
      </w:r>
      <w:r w:rsidR="00D07FF1">
        <w:t>,</w:t>
      </w:r>
      <w:r w:rsidR="00EF34B3">
        <w:t xml:space="preserve"> </w:t>
      </w:r>
      <w:r w:rsidR="002A2925">
        <w:t>a</w:t>
      </w:r>
      <w:r w:rsidR="00D07FF1">
        <w:t xml:space="preserve"> body corporate and politic of the</w:t>
      </w:r>
      <w:r w:rsidR="00EF34B3">
        <w:t xml:space="preserve"> </w:t>
      </w:r>
      <w:r w:rsidR="00D07FF1">
        <w:t>State of Colorado</w:t>
      </w:r>
    </w:p>
    <w:p w14:paraId="6FFC8236" w14:textId="77777777" w:rsidR="00D07FF1" w:rsidRPr="004B3DC7" w:rsidRDefault="00D07FF1" w:rsidP="005C3113">
      <w:pPr>
        <w:ind w:left="4320"/>
      </w:pPr>
    </w:p>
    <w:p w14:paraId="451C3CFD" w14:textId="77777777" w:rsidR="00D07FF1" w:rsidRPr="004B3DC7" w:rsidRDefault="00D07FF1" w:rsidP="005C3113">
      <w:pPr>
        <w:ind w:left="4320"/>
      </w:pPr>
    </w:p>
    <w:p w14:paraId="675C9AFD" w14:textId="77777777" w:rsidR="00EF34B3" w:rsidRDefault="00D07FF1" w:rsidP="005C3113">
      <w:pPr>
        <w:ind w:left="4320"/>
      </w:pPr>
      <w:r w:rsidRPr="004B3DC7">
        <w:t xml:space="preserve">By: </w:t>
      </w:r>
      <w:r w:rsidR="005C3113">
        <w:tab/>
        <w:t>__________________________________</w:t>
      </w:r>
    </w:p>
    <w:p w14:paraId="66B2B705" w14:textId="77777777" w:rsidR="005C3113" w:rsidRDefault="005C3113" w:rsidP="005C3113">
      <w:pPr>
        <w:ind w:left="4320"/>
      </w:pPr>
      <w:r w:rsidRPr="005C3113">
        <w:t>Title:</w:t>
      </w:r>
      <w:r w:rsidRPr="005C3113">
        <w:tab/>
        <w:t>__________________________________</w:t>
      </w:r>
    </w:p>
    <w:p w14:paraId="71243638" w14:textId="77777777" w:rsidR="00EF34B3" w:rsidRDefault="00EF34B3" w:rsidP="005C3113"/>
    <w:p w14:paraId="154108C5" w14:textId="77777777" w:rsidR="00EF34B3" w:rsidRDefault="00EF34B3" w:rsidP="005C3113"/>
    <w:p w14:paraId="7AFA1BF2" w14:textId="77777777" w:rsidR="00EF34B3" w:rsidRDefault="00EF34B3" w:rsidP="005C3113">
      <w:r>
        <w:t>ATTEST:</w:t>
      </w:r>
    </w:p>
    <w:p w14:paraId="680EFD76" w14:textId="77777777" w:rsidR="00EF34B3" w:rsidRDefault="00EF34B3" w:rsidP="005C3113"/>
    <w:p w14:paraId="221E7D19" w14:textId="77777777" w:rsidR="00D07FF1" w:rsidRPr="004B3DC7" w:rsidRDefault="00D07FF1" w:rsidP="005C3113">
      <w:r>
        <w:t>By:</w:t>
      </w:r>
      <w:r w:rsidR="005C3113">
        <w:tab/>
      </w:r>
      <w:r>
        <w:t>_____________________________</w:t>
      </w:r>
    </w:p>
    <w:p w14:paraId="06B1EAC6" w14:textId="77777777" w:rsidR="00D07FF1" w:rsidRDefault="00D07FF1" w:rsidP="005C3113">
      <w:r>
        <w:t xml:space="preserve">       </w:t>
      </w:r>
      <w:r w:rsidRPr="004B3DC7">
        <w:tab/>
      </w:r>
      <w:r>
        <w:tab/>
      </w:r>
      <w:r>
        <w:tab/>
      </w:r>
      <w:r>
        <w:tab/>
      </w:r>
    </w:p>
    <w:p w14:paraId="7288545D" w14:textId="77777777" w:rsidR="00D07FF1" w:rsidRDefault="00D07FF1" w:rsidP="005C3113"/>
    <w:p w14:paraId="73197AF4" w14:textId="77777777" w:rsidR="00D07FF1" w:rsidRDefault="00D07FF1" w:rsidP="005C3113">
      <w:pPr>
        <w:sectPr w:rsidR="00D07FF1" w:rsidSect="00D07FF1">
          <w:footerReference w:type="default" r:id="rId10"/>
          <w:pgSz w:w="12240" w:h="15840" w:code="1"/>
          <w:pgMar w:top="1440" w:right="1440" w:bottom="1440" w:left="1440" w:header="720" w:footer="864" w:gutter="0"/>
          <w:cols w:space="720"/>
          <w:docGrid w:linePitch="360"/>
        </w:sectPr>
      </w:pPr>
    </w:p>
    <w:p w14:paraId="338ED68E" w14:textId="77777777" w:rsidR="00D07FF1" w:rsidRDefault="00D07FF1" w:rsidP="005C3113">
      <w:pPr>
        <w:jc w:val="center"/>
      </w:pPr>
      <w:r>
        <w:rPr>
          <w:b/>
        </w:rPr>
        <w:lastRenderedPageBreak/>
        <w:t>Exhibit A</w:t>
      </w:r>
    </w:p>
    <w:p w14:paraId="09C9DF6E" w14:textId="77777777" w:rsidR="002A2925" w:rsidRDefault="002A2925" w:rsidP="005C3113">
      <w:pPr>
        <w:jc w:val="center"/>
      </w:pPr>
    </w:p>
    <w:p w14:paraId="208D2A46" w14:textId="77777777" w:rsidR="002A2925" w:rsidRDefault="00D93B86" w:rsidP="00D93B86">
      <w:pPr>
        <w:jc w:val="center"/>
      </w:pPr>
      <w:r>
        <w:t>The Property</w:t>
      </w:r>
    </w:p>
    <w:p w14:paraId="629B7274" w14:textId="77777777" w:rsidR="002A2925" w:rsidRPr="002A2925" w:rsidRDefault="002A2925" w:rsidP="00F973C6">
      <w:pPr>
        <w:jc w:val="center"/>
        <w:rPr>
          <w:i/>
        </w:rPr>
      </w:pPr>
    </w:p>
    <w:sectPr w:rsidR="002A2925" w:rsidRPr="002A2925" w:rsidSect="00D07FF1">
      <w:footerReference w:type="default" r:id="rId11"/>
      <w:pgSz w:w="12240" w:h="15840" w:code="1"/>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6089" w14:textId="77777777" w:rsidR="00D1098F" w:rsidRDefault="00D1098F">
      <w:r>
        <w:separator/>
      </w:r>
    </w:p>
  </w:endnote>
  <w:endnote w:type="continuationSeparator" w:id="0">
    <w:p w14:paraId="342D70F8" w14:textId="77777777" w:rsidR="00D1098F" w:rsidRDefault="00D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4ED4" w14:textId="77777777" w:rsidR="001C5384" w:rsidRDefault="00594E65" w:rsidP="00D07FF1">
    <w:pPr>
      <w:pStyle w:val="Footer"/>
      <w:framePr w:wrap="around" w:vAnchor="text" w:hAnchor="margin" w:xAlign="center" w:y="1"/>
      <w:rPr>
        <w:rStyle w:val="PageNumber"/>
      </w:rPr>
    </w:pPr>
    <w:r>
      <w:rPr>
        <w:rStyle w:val="PageNumber"/>
      </w:rPr>
      <w:fldChar w:fldCharType="begin"/>
    </w:r>
    <w:r w:rsidR="001C5384">
      <w:rPr>
        <w:rStyle w:val="PageNumber"/>
      </w:rPr>
      <w:instrText xml:space="preserve">PAGE  </w:instrText>
    </w:r>
    <w:r>
      <w:rPr>
        <w:rStyle w:val="PageNumber"/>
      </w:rPr>
      <w:fldChar w:fldCharType="separate"/>
    </w:r>
    <w:r w:rsidR="00F05365">
      <w:rPr>
        <w:rStyle w:val="PageNumber"/>
        <w:noProof/>
      </w:rPr>
      <w:t>7</w:t>
    </w:r>
    <w:r>
      <w:rPr>
        <w:rStyle w:val="PageNumber"/>
      </w:rPr>
      <w:fldChar w:fldCharType="end"/>
    </w:r>
  </w:p>
  <w:p w14:paraId="070EE845" w14:textId="77777777" w:rsidR="001C5384" w:rsidRPr="00D35DA2" w:rsidRDefault="001C5384" w:rsidP="00D35D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FE32" w14:textId="77777777" w:rsidR="001C5384" w:rsidRPr="00D35DA2" w:rsidRDefault="001C5384" w:rsidP="00D35D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FC80" w14:textId="77777777" w:rsidR="001C5384" w:rsidRPr="00D35DA2" w:rsidRDefault="001C5384" w:rsidP="008C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C0BC" w14:textId="77777777" w:rsidR="00D1098F" w:rsidRDefault="00D1098F">
      <w:r>
        <w:separator/>
      </w:r>
    </w:p>
  </w:footnote>
  <w:footnote w:type="continuationSeparator" w:id="0">
    <w:p w14:paraId="3669D8EB" w14:textId="77777777" w:rsidR="00D1098F" w:rsidRDefault="00D1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EEED" w14:textId="77777777" w:rsidR="001C5384" w:rsidRDefault="001C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488"/>
    <w:multiLevelType w:val="multilevel"/>
    <w:tmpl w:val="558650B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1" w15:restartNumberingAfterBreak="0">
    <w:nsid w:val="079D404D"/>
    <w:multiLevelType w:val="multilevel"/>
    <w:tmpl w:val="6D5E37E8"/>
    <w:lvl w:ilvl="0">
      <w:start w:val="1"/>
      <w:numFmt w:val="decimal"/>
      <w:lvlText w:val="%1."/>
      <w:lvlJc w:val="left"/>
      <w:pPr>
        <w:tabs>
          <w:tab w:val="num" w:pos="720"/>
        </w:tabs>
        <w:ind w:left="0" w:firstLine="720"/>
      </w:pPr>
      <w:rPr>
        <w:rFonts w:hint="default"/>
      </w:rPr>
    </w:lvl>
    <w:lvl w:ilvl="1">
      <w:start w:val="1"/>
      <w:numFmt w:val="decimal"/>
      <w:lvlText w:val="%1.%2."/>
      <w:lvlJc w:val="left"/>
      <w:pPr>
        <w:ind w:left="0" w:firstLine="720"/>
      </w:pPr>
      <w:rPr>
        <w:rFonts w:hint="default"/>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3A029C"/>
    <w:multiLevelType w:val="hybridMultilevel"/>
    <w:tmpl w:val="1BC232FA"/>
    <w:lvl w:ilvl="0" w:tplc="31726FC0">
      <w:start w:val="4"/>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A3BC5"/>
    <w:multiLevelType w:val="multilevel"/>
    <w:tmpl w:val="B68C95FE"/>
    <w:lvl w:ilvl="0">
      <w:start w:val="1"/>
      <w:numFmt w:val="decimal"/>
      <w:pStyle w:val="Heading1"/>
      <w:lvlText w:val="%1."/>
      <w:lvlJc w:val="left"/>
      <w:pPr>
        <w:tabs>
          <w:tab w:val="num" w:pos="720"/>
        </w:tabs>
        <w:ind w:left="0" w:firstLine="720"/>
      </w:pPr>
      <w:rPr>
        <w:rFonts w:hint="default"/>
      </w:rPr>
    </w:lvl>
    <w:lvl w:ilvl="1">
      <w:start w:val="1"/>
      <w:numFmt w:val="decimal"/>
      <w:pStyle w:val="Heading2"/>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3D1714"/>
    <w:multiLevelType w:val="multilevel"/>
    <w:tmpl w:val="57BC63E4"/>
    <w:name w:val="zzmpOutline||Outline|2|3|1|1|4|9||1|4|1||1|4|1||1|4|1||1|4|0||1|4|0||1|4|0||1|4|0||1|4|0||"/>
    <w:lvl w:ilvl="0">
      <w:start w:val="1"/>
      <w:numFmt w:val="upperRoman"/>
      <w:pStyle w:val="OutlineL1"/>
      <w:lvlText w:val="%1."/>
      <w:lvlJc w:val="left"/>
      <w:pPr>
        <w:tabs>
          <w:tab w:val="num" w:pos="720"/>
        </w:tabs>
        <w:ind w:left="0" w:firstLine="0"/>
      </w:pPr>
      <w:rPr>
        <w:rFonts w:ascii="Times New Roman" w:eastAsia="Times New Roman" w:hAnsi="Times New Roman" w:cs="Times New Roman"/>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1"/>
    <w:docVar w:name="85TrailerDraft" w:val="0"/>
    <w:docVar w:name="85TrailerTime" w:val="0"/>
    <w:docVar w:name="85TrailerType" w:val="100"/>
    <w:docVar w:name="MPDocID" w:val="016294\0002\10627245.2"/>
    <w:docVar w:name="MPDocIDTemplate" w:val="%c\|%m\|%n|.%v"/>
    <w:docVar w:name="MPDocIDTemplateDefault" w:val="%c\|%m\|%n|.%v"/>
    <w:docVar w:name="NewDocStampType" w:val="1"/>
    <w:docVar w:name="zzmpFixedCurScheme" w:val="Outline"/>
    <w:docVar w:name="zzmpFixedCurScheme_9.0" w:val="1zzmpOutline"/>
    <w:docVar w:name="zzmpLTFontsClean" w:val="True"/>
    <w:docVar w:name="zzmpnSession" w:val="0.4045374"/>
    <w:docVar w:name="zzmpOutline" w:val="||Outline|2|3|1|1|4|9||1|4|1||1|4|1||1|4|1||1|4|0||1|4|0||1|4|0||1|4|0||1|4|0||"/>
  </w:docVars>
  <w:rsids>
    <w:rsidRoot w:val="00F25C92"/>
    <w:rsid w:val="00011BD5"/>
    <w:rsid w:val="00013E9F"/>
    <w:rsid w:val="00023EC9"/>
    <w:rsid w:val="00025A1D"/>
    <w:rsid w:val="00046615"/>
    <w:rsid w:val="00047290"/>
    <w:rsid w:val="00057898"/>
    <w:rsid w:val="000A6A89"/>
    <w:rsid w:val="000B5DA0"/>
    <w:rsid w:val="000C5D6D"/>
    <w:rsid w:val="000C78F9"/>
    <w:rsid w:val="000D700F"/>
    <w:rsid w:val="000D76F8"/>
    <w:rsid w:val="000F1743"/>
    <w:rsid w:val="000F7C9D"/>
    <w:rsid w:val="0010789C"/>
    <w:rsid w:val="001201E3"/>
    <w:rsid w:val="00125920"/>
    <w:rsid w:val="00136F23"/>
    <w:rsid w:val="0015207E"/>
    <w:rsid w:val="00161DA7"/>
    <w:rsid w:val="001650D6"/>
    <w:rsid w:val="00173658"/>
    <w:rsid w:val="00173C25"/>
    <w:rsid w:val="00180A92"/>
    <w:rsid w:val="001B4D71"/>
    <w:rsid w:val="001B5179"/>
    <w:rsid w:val="001C5384"/>
    <w:rsid w:val="001D03F6"/>
    <w:rsid w:val="001D3B73"/>
    <w:rsid w:val="001E1FD3"/>
    <w:rsid w:val="001E366B"/>
    <w:rsid w:val="001F3057"/>
    <w:rsid w:val="002030BF"/>
    <w:rsid w:val="00213810"/>
    <w:rsid w:val="00226898"/>
    <w:rsid w:val="0022706F"/>
    <w:rsid w:val="00237588"/>
    <w:rsid w:val="00241BF0"/>
    <w:rsid w:val="00254FE2"/>
    <w:rsid w:val="00274D4A"/>
    <w:rsid w:val="002835BB"/>
    <w:rsid w:val="00292438"/>
    <w:rsid w:val="0029516F"/>
    <w:rsid w:val="002A0BF1"/>
    <w:rsid w:val="002A2925"/>
    <w:rsid w:val="002A40DD"/>
    <w:rsid w:val="002C0AD3"/>
    <w:rsid w:val="00303B4F"/>
    <w:rsid w:val="00330AD8"/>
    <w:rsid w:val="0033339E"/>
    <w:rsid w:val="0033386B"/>
    <w:rsid w:val="00335D32"/>
    <w:rsid w:val="0035730B"/>
    <w:rsid w:val="00357E90"/>
    <w:rsid w:val="00363E67"/>
    <w:rsid w:val="00365272"/>
    <w:rsid w:val="003776B9"/>
    <w:rsid w:val="003909E5"/>
    <w:rsid w:val="003B189B"/>
    <w:rsid w:val="003E382A"/>
    <w:rsid w:val="00407814"/>
    <w:rsid w:val="00444398"/>
    <w:rsid w:val="00457B90"/>
    <w:rsid w:val="004816ED"/>
    <w:rsid w:val="004946D1"/>
    <w:rsid w:val="004A52BE"/>
    <w:rsid w:val="004A780A"/>
    <w:rsid w:val="004B578E"/>
    <w:rsid w:val="004D25DF"/>
    <w:rsid w:val="004F3CEA"/>
    <w:rsid w:val="00511EC4"/>
    <w:rsid w:val="00520EE8"/>
    <w:rsid w:val="00571393"/>
    <w:rsid w:val="005744E6"/>
    <w:rsid w:val="005761A2"/>
    <w:rsid w:val="00583101"/>
    <w:rsid w:val="00585A9D"/>
    <w:rsid w:val="00585C30"/>
    <w:rsid w:val="00594E65"/>
    <w:rsid w:val="005A6E0B"/>
    <w:rsid w:val="005B6F82"/>
    <w:rsid w:val="005B7EC0"/>
    <w:rsid w:val="005C3113"/>
    <w:rsid w:val="005D1013"/>
    <w:rsid w:val="005D4F25"/>
    <w:rsid w:val="005F2BD8"/>
    <w:rsid w:val="006016B3"/>
    <w:rsid w:val="00606716"/>
    <w:rsid w:val="00622C6D"/>
    <w:rsid w:val="00623D3D"/>
    <w:rsid w:val="00625EE9"/>
    <w:rsid w:val="00626D4E"/>
    <w:rsid w:val="006271EB"/>
    <w:rsid w:val="006363BF"/>
    <w:rsid w:val="00637059"/>
    <w:rsid w:val="00651FA2"/>
    <w:rsid w:val="0066543F"/>
    <w:rsid w:val="00674597"/>
    <w:rsid w:val="00705A0E"/>
    <w:rsid w:val="0071530F"/>
    <w:rsid w:val="00716962"/>
    <w:rsid w:val="00726407"/>
    <w:rsid w:val="00747900"/>
    <w:rsid w:val="00751B84"/>
    <w:rsid w:val="007772FE"/>
    <w:rsid w:val="00782401"/>
    <w:rsid w:val="00790857"/>
    <w:rsid w:val="007A57CE"/>
    <w:rsid w:val="007B6881"/>
    <w:rsid w:val="007B797F"/>
    <w:rsid w:val="007C26D6"/>
    <w:rsid w:val="007C5FA3"/>
    <w:rsid w:val="007D0647"/>
    <w:rsid w:val="007D49FD"/>
    <w:rsid w:val="007F2B96"/>
    <w:rsid w:val="007F3E02"/>
    <w:rsid w:val="008079F8"/>
    <w:rsid w:val="00814856"/>
    <w:rsid w:val="008155D1"/>
    <w:rsid w:val="00850719"/>
    <w:rsid w:val="0085538A"/>
    <w:rsid w:val="00866623"/>
    <w:rsid w:val="008677F6"/>
    <w:rsid w:val="008758E6"/>
    <w:rsid w:val="008857E9"/>
    <w:rsid w:val="008A1E6A"/>
    <w:rsid w:val="008A74E6"/>
    <w:rsid w:val="008C0083"/>
    <w:rsid w:val="008D73C7"/>
    <w:rsid w:val="008E56E6"/>
    <w:rsid w:val="00902D32"/>
    <w:rsid w:val="00921684"/>
    <w:rsid w:val="00924A0C"/>
    <w:rsid w:val="0092753D"/>
    <w:rsid w:val="00933056"/>
    <w:rsid w:val="009330B4"/>
    <w:rsid w:val="00934AC0"/>
    <w:rsid w:val="00937CEF"/>
    <w:rsid w:val="00940961"/>
    <w:rsid w:val="009732E7"/>
    <w:rsid w:val="00976BE9"/>
    <w:rsid w:val="00977A6A"/>
    <w:rsid w:val="009867A4"/>
    <w:rsid w:val="00993594"/>
    <w:rsid w:val="0099696D"/>
    <w:rsid w:val="009A3AEA"/>
    <w:rsid w:val="009B28F5"/>
    <w:rsid w:val="009B3CDF"/>
    <w:rsid w:val="009B7A72"/>
    <w:rsid w:val="009C6B2F"/>
    <w:rsid w:val="009D0440"/>
    <w:rsid w:val="009F1551"/>
    <w:rsid w:val="00A07B44"/>
    <w:rsid w:val="00A30044"/>
    <w:rsid w:val="00A34375"/>
    <w:rsid w:val="00A34E46"/>
    <w:rsid w:val="00A41039"/>
    <w:rsid w:val="00A75468"/>
    <w:rsid w:val="00A7596D"/>
    <w:rsid w:val="00A93BFB"/>
    <w:rsid w:val="00A9642B"/>
    <w:rsid w:val="00AA65F6"/>
    <w:rsid w:val="00AB19BA"/>
    <w:rsid w:val="00AC7A92"/>
    <w:rsid w:val="00AD13B8"/>
    <w:rsid w:val="00AE0AA4"/>
    <w:rsid w:val="00AE4AC2"/>
    <w:rsid w:val="00AF5120"/>
    <w:rsid w:val="00B25184"/>
    <w:rsid w:val="00B433E7"/>
    <w:rsid w:val="00B465CB"/>
    <w:rsid w:val="00B5191E"/>
    <w:rsid w:val="00B54927"/>
    <w:rsid w:val="00B64B89"/>
    <w:rsid w:val="00B676A9"/>
    <w:rsid w:val="00B72943"/>
    <w:rsid w:val="00B81C26"/>
    <w:rsid w:val="00B94534"/>
    <w:rsid w:val="00B973CE"/>
    <w:rsid w:val="00B97B3E"/>
    <w:rsid w:val="00BB53F9"/>
    <w:rsid w:val="00BD44BE"/>
    <w:rsid w:val="00BE466C"/>
    <w:rsid w:val="00BF6957"/>
    <w:rsid w:val="00C02173"/>
    <w:rsid w:val="00C21E3A"/>
    <w:rsid w:val="00C31B05"/>
    <w:rsid w:val="00C46784"/>
    <w:rsid w:val="00C5484B"/>
    <w:rsid w:val="00C61261"/>
    <w:rsid w:val="00C91648"/>
    <w:rsid w:val="00C923E8"/>
    <w:rsid w:val="00C948FC"/>
    <w:rsid w:val="00CD6C38"/>
    <w:rsid w:val="00CE239C"/>
    <w:rsid w:val="00CE4C07"/>
    <w:rsid w:val="00CE63C9"/>
    <w:rsid w:val="00CF4D10"/>
    <w:rsid w:val="00D01814"/>
    <w:rsid w:val="00D01EFF"/>
    <w:rsid w:val="00D07680"/>
    <w:rsid w:val="00D07FF1"/>
    <w:rsid w:val="00D1009F"/>
    <w:rsid w:val="00D1098F"/>
    <w:rsid w:val="00D13396"/>
    <w:rsid w:val="00D14605"/>
    <w:rsid w:val="00D21444"/>
    <w:rsid w:val="00D27AD7"/>
    <w:rsid w:val="00D35DA2"/>
    <w:rsid w:val="00D40C9B"/>
    <w:rsid w:val="00D41BAA"/>
    <w:rsid w:val="00D54200"/>
    <w:rsid w:val="00D60CF2"/>
    <w:rsid w:val="00D63F53"/>
    <w:rsid w:val="00D86A09"/>
    <w:rsid w:val="00D93B86"/>
    <w:rsid w:val="00D93C2C"/>
    <w:rsid w:val="00DB1796"/>
    <w:rsid w:val="00DB7F27"/>
    <w:rsid w:val="00DC133D"/>
    <w:rsid w:val="00DD4E69"/>
    <w:rsid w:val="00DF689B"/>
    <w:rsid w:val="00DF7360"/>
    <w:rsid w:val="00E02DD5"/>
    <w:rsid w:val="00E11EBA"/>
    <w:rsid w:val="00E127B4"/>
    <w:rsid w:val="00E13BE0"/>
    <w:rsid w:val="00E259AD"/>
    <w:rsid w:val="00E26FE4"/>
    <w:rsid w:val="00E334D1"/>
    <w:rsid w:val="00E43611"/>
    <w:rsid w:val="00E54B5C"/>
    <w:rsid w:val="00E91C3F"/>
    <w:rsid w:val="00E92449"/>
    <w:rsid w:val="00ED2199"/>
    <w:rsid w:val="00EE35EE"/>
    <w:rsid w:val="00EE5F12"/>
    <w:rsid w:val="00EE7D62"/>
    <w:rsid w:val="00EF34B3"/>
    <w:rsid w:val="00F0485E"/>
    <w:rsid w:val="00F049EC"/>
    <w:rsid w:val="00F05365"/>
    <w:rsid w:val="00F23D78"/>
    <w:rsid w:val="00F25513"/>
    <w:rsid w:val="00F25C92"/>
    <w:rsid w:val="00F41DD6"/>
    <w:rsid w:val="00F767A1"/>
    <w:rsid w:val="00F767DD"/>
    <w:rsid w:val="00F9229E"/>
    <w:rsid w:val="00F973C6"/>
    <w:rsid w:val="00FA4E6B"/>
    <w:rsid w:val="00FB0636"/>
    <w:rsid w:val="00FB6211"/>
    <w:rsid w:val="00FC39E4"/>
    <w:rsid w:val="00FC5C71"/>
    <w:rsid w:val="00FE53D2"/>
    <w:rsid w:val="00FF451E"/>
    <w:rsid w:val="00FF48AF"/>
    <w:rsid w:val="00FF7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2537BC1F"/>
  <w15:docId w15:val="{E3852ABD-9165-4DBE-A5B9-72D658F5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13"/>
    <w:rPr>
      <w:sz w:val="24"/>
      <w:szCs w:val="24"/>
    </w:rPr>
  </w:style>
  <w:style w:type="paragraph" w:styleId="Heading1">
    <w:name w:val="heading 1"/>
    <w:basedOn w:val="Normal"/>
    <w:next w:val="Normal"/>
    <w:link w:val="Heading1Char"/>
    <w:qFormat/>
    <w:rsid w:val="005C3113"/>
    <w:pPr>
      <w:numPr>
        <w:numId w:val="16"/>
      </w:numPr>
      <w:spacing w:after="240"/>
      <w:jc w:val="both"/>
      <w:outlineLvl w:val="0"/>
    </w:pPr>
    <w:rPr>
      <w:rFonts w:eastAsia="@MingLiU" w:cstheme="majorBidi"/>
      <w:bCs/>
      <w:szCs w:val="28"/>
    </w:rPr>
  </w:style>
  <w:style w:type="paragraph" w:styleId="Heading2">
    <w:name w:val="heading 2"/>
    <w:basedOn w:val="Normal"/>
    <w:next w:val="Normal"/>
    <w:link w:val="Heading2Char"/>
    <w:unhideWhenUsed/>
    <w:qFormat/>
    <w:rsid w:val="005C3113"/>
    <w:pPr>
      <w:numPr>
        <w:ilvl w:val="1"/>
        <w:numId w:val="16"/>
      </w:numPr>
      <w:spacing w:after="240"/>
      <w:jc w:val="both"/>
      <w:outlineLvl w:val="1"/>
    </w:pPr>
    <w:rPr>
      <w:rFonts w:eastAsiaTheme="majorEastAsia" w:cstheme="majorBidi"/>
      <w:bCs/>
      <w:szCs w:val="26"/>
    </w:rPr>
  </w:style>
  <w:style w:type="paragraph" w:styleId="Heading3">
    <w:name w:val="heading 3"/>
    <w:basedOn w:val="Normal"/>
    <w:next w:val="Normal"/>
    <w:link w:val="Heading3Char"/>
    <w:unhideWhenUsed/>
    <w:qFormat/>
    <w:rsid w:val="0033339E"/>
    <w:pPr>
      <w:numPr>
        <w:ilvl w:val="2"/>
        <w:numId w:val="17"/>
      </w:numPr>
      <w:spacing w:after="240"/>
      <w:jc w:val="both"/>
      <w:outlineLvl w:val="2"/>
    </w:pPr>
    <w:rPr>
      <w:rFonts w:eastAsiaTheme="majorEastAsia" w:cstheme="majorBidi"/>
      <w:bCs/>
    </w:rPr>
  </w:style>
  <w:style w:type="paragraph" w:styleId="Heading4">
    <w:name w:val="heading 4"/>
    <w:basedOn w:val="Normal"/>
    <w:next w:val="Normal"/>
    <w:link w:val="Heading4Char"/>
    <w:unhideWhenUsed/>
    <w:qFormat/>
    <w:rsid w:val="0033339E"/>
    <w:pPr>
      <w:numPr>
        <w:ilvl w:val="3"/>
        <w:numId w:val="17"/>
      </w:numPr>
      <w:spacing w:after="240"/>
      <w:jc w:val="both"/>
      <w:outlineLvl w:val="3"/>
    </w:pPr>
    <w:rPr>
      <w:rFonts w:asciiTheme="majorBidi" w:eastAsiaTheme="majorEastAsia" w:hAnsiTheme="majorBid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D327E9"/>
    <w:pPr>
      <w:widowControl w:val="0"/>
    </w:pPr>
    <w:rPr>
      <w:rFonts w:eastAsia="Calibri"/>
      <w:szCs w:val="20"/>
    </w:rPr>
  </w:style>
  <w:style w:type="paragraph" w:styleId="Header">
    <w:name w:val="header"/>
    <w:basedOn w:val="Normal"/>
    <w:rsid w:val="00914E74"/>
    <w:pPr>
      <w:tabs>
        <w:tab w:val="center" w:pos="4320"/>
        <w:tab w:val="right" w:pos="8640"/>
      </w:tabs>
    </w:pPr>
  </w:style>
  <w:style w:type="paragraph" w:styleId="Footer">
    <w:name w:val="footer"/>
    <w:basedOn w:val="Normal"/>
    <w:rsid w:val="00914E74"/>
    <w:pPr>
      <w:tabs>
        <w:tab w:val="center" w:pos="4320"/>
        <w:tab w:val="right" w:pos="8640"/>
      </w:tabs>
    </w:pPr>
  </w:style>
  <w:style w:type="character" w:styleId="PageNumber">
    <w:name w:val="page number"/>
    <w:basedOn w:val="DefaultParagraphFont"/>
    <w:rsid w:val="0087616A"/>
  </w:style>
  <w:style w:type="character" w:customStyle="1" w:styleId="zzmpTrailerItem">
    <w:name w:val="zzmpTrailerItem"/>
    <w:rsid w:val="00232C6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OutlineCont1">
    <w:name w:val="Outline Cont 1"/>
    <w:basedOn w:val="Normal"/>
    <w:rsid w:val="00BE1E1D"/>
    <w:pPr>
      <w:spacing w:after="240"/>
    </w:pPr>
    <w:rPr>
      <w:szCs w:val="20"/>
    </w:rPr>
  </w:style>
  <w:style w:type="paragraph" w:customStyle="1" w:styleId="OutlineCont2">
    <w:name w:val="Outline Cont 2"/>
    <w:basedOn w:val="OutlineCont1"/>
    <w:rsid w:val="00BE1E1D"/>
  </w:style>
  <w:style w:type="paragraph" w:customStyle="1" w:styleId="OutlineCont3">
    <w:name w:val="Outline Cont 3"/>
    <w:basedOn w:val="OutlineCont2"/>
    <w:rsid w:val="00BE1E1D"/>
  </w:style>
  <w:style w:type="paragraph" w:customStyle="1" w:styleId="OutlineCont4">
    <w:name w:val="Outline Cont 4"/>
    <w:basedOn w:val="OutlineCont3"/>
    <w:rsid w:val="00BE1E1D"/>
  </w:style>
  <w:style w:type="paragraph" w:customStyle="1" w:styleId="OutlineCont5">
    <w:name w:val="Outline Cont 5"/>
    <w:basedOn w:val="OutlineCont4"/>
    <w:rsid w:val="00BE1E1D"/>
  </w:style>
  <w:style w:type="paragraph" w:customStyle="1" w:styleId="OutlineCont6">
    <w:name w:val="Outline Cont 6"/>
    <w:basedOn w:val="OutlineCont5"/>
    <w:rsid w:val="00BE1E1D"/>
  </w:style>
  <w:style w:type="paragraph" w:customStyle="1" w:styleId="OutlineCont7">
    <w:name w:val="Outline Cont 7"/>
    <w:basedOn w:val="OutlineCont6"/>
    <w:rsid w:val="00BE1E1D"/>
  </w:style>
  <w:style w:type="paragraph" w:customStyle="1" w:styleId="OutlineCont8">
    <w:name w:val="Outline Cont 8"/>
    <w:basedOn w:val="OutlineCont7"/>
    <w:rsid w:val="00BE1E1D"/>
  </w:style>
  <w:style w:type="paragraph" w:customStyle="1" w:styleId="OutlineCont9">
    <w:name w:val="Outline Cont 9"/>
    <w:basedOn w:val="OutlineCont8"/>
    <w:rsid w:val="00BE1E1D"/>
  </w:style>
  <w:style w:type="paragraph" w:customStyle="1" w:styleId="OutlineL1">
    <w:name w:val="Outline_L1"/>
    <w:basedOn w:val="Normal"/>
    <w:next w:val="BodyText"/>
    <w:rsid w:val="00BE1E1D"/>
    <w:pPr>
      <w:numPr>
        <w:numId w:val="1"/>
      </w:numPr>
      <w:spacing w:after="240"/>
      <w:outlineLvl w:val="0"/>
    </w:pPr>
    <w:rPr>
      <w:szCs w:val="20"/>
    </w:rPr>
  </w:style>
  <w:style w:type="paragraph" w:customStyle="1" w:styleId="OutlineL2">
    <w:name w:val="Outline_L2"/>
    <w:basedOn w:val="OutlineL1"/>
    <w:next w:val="BodyText"/>
    <w:rsid w:val="00BE1E1D"/>
    <w:pPr>
      <w:numPr>
        <w:ilvl w:val="1"/>
      </w:numPr>
      <w:outlineLvl w:val="1"/>
    </w:pPr>
  </w:style>
  <w:style w:type="paragraph" w:customStyle="1" w:styleId="OutlineL3">
    <w:name w:val="Outline_L3"/>
    <w:basedOn w:val="OutlineL2"/>
    <w:next w:val="BodyText"/>
    <w:rsid w:val="00BE1E1D"/>
    <w:pPr>
      <w:numPr>
        <w:ilvl w:val="2"/>
      </w:numPr>
      <w:outlineLvl w:val="2"/>
    </w:pPr>
  </w:style>
  <w:style w:type="paragraph" w:customStyle="1" w:styleId="OutlineL4">
    <w:name w:val="Outline_L4"/>
    <w:basedOn w:val="OutlineL3"/>
    <w:next w:val="BodyText"/>
    <w:rsid w:val="00BE1E1D"/>
    <w:pPr>
      <w:numPr>
        <w:ilvl w:val="3"/>
      </w:numPr>
      <w:outlineLvl w:val="3"/>
    </w:pPr>
  </w:style>
  <w:style w:type="paragraph" w:customStyle="1" w:styleId="OutlineL5">
    <w:name w:val="Outline_L5"/>
    <w:basedOn w:val="OutlineL4"/>
    <w:next w:val="BodyText"/>
    <w:rsid w:val="00BE1E1D"/>
    <w:pPr>
      <w:numPr>
        <w:ilvl w:val="4"/>
      </w:numPr>
      <w:outlineLvl w:val="4"/>
    </w:pPr>
  </w:style>
  <w:style w:type="paragraph" w:customStyle="1" w:styleId="OutlineL6">
    <w:name w:val="Outline_L6"/>
    <w:basedOn w:val="OutlineL5"/>
    <w:next w:val="BodyText"/>
    <w:rsid w:val="00BE1E1D"/>
    <w:pPr>
      <w:numPr>
        <w:ilvl w:val="5"/>
      </w:numPr>
      <w:outlineLvl w:val="5"/>
    </w:pPr>
  </w:style>
  <w:style w:type="paragraph" w:customStyle="1" w:styleId="OutlineL7">
    <w:name w:val="Outline_L7"/>
    <w:basedOn w:val="OutlineL6"/>
    <w:next w:val="BodyText"/>
    <w:rsid w:val="00BE1E1D"/>
    <w:pPr>
      <w:numPr>
        <w:ilvl w:val="6"/>
      </w:numPr>
      <w:outlineLvl w:val="6"/>
    </w:pPr>
  </w:style>
  <w:style w:type="paragraph" w:customStyle="1" w:styleId="OutlineL8">
    <w:name w:val="Outline_L8"/>
    <w:basedOn w:val="OutlineL7"/>
    <w:next w:val="BodyText"/>
    <w:rsid w:val="00BE1E1D"/>
    <w:pPr>
      <w:numPr>
        <w:ilvl w:val="7"/>
      </w:numPr>
      <w:outlineLvl w:val="7"/>
    </w:pPr>
  </w:style>
  <w:style w:type="paragraph" w:customStyle="1" w:styleId="OutlineL9">
    <w:name w:val="Outline_L9"/>
    <w:basedOn w:val="OutlineL8"/>
    <w:next w:val="BodyText"/>
    <w:rsid w:val="00BE1E1D"/>
    <w:pPr>
      <w:numPr>
        <w:ilvl w:val="8"/>
      </w:numPr>
      <w:outlineLvl w:val="8"/>
    </w:pPr>
  </w:style>
  <w:style w:type="paragraph" w:styleId="BodyText">
    <w:name w:val="Body Text"/>
    <w:basedOn w:val="Normal"/>
    <w:rsid w:val="00BE1E1D"/>
    <w:pPr>
      <w:spacing w:after="120"/>
    </w:pPr>
  </w:style>
  <w:style w:type="table" w:styleId="TableGrid">
    <w:name w:val="Table Grid"/>
    <w:basedOn w:val="TableNormal"/>
    <w:rsid w:val="004F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76EC"/>
    <w:rPr>
      <w:color w:val="0000FF"/>
      <w:u w:val="single"/>
    </w:rPr>
  </w:style>
  <w:style w:type="paragraph" w:styleId="BalloonText">
    <w:name w:val="Balloon Text"/>
    <w:basedOn w:val="Normal"/>
    <w:link w:val="BalloonTextChar"/>
    <w:rsid w:val="004946D1"/>
    <w:rPr>
      <w:rFonts w:ascii="Tahoma" w:hAnsi="Tahoma" w:cs="Tahoma"/>
      <w:sz w:val="16"/>
      <w:szCs w:val="16"/>
    </w:rPr>
  </w:style>
  <w:style w:type="character" w:customStyle="1" w:styleId="BalloonTextChar">
    <w:name w:val="Balloon Text Char"/>
    <w:link w:val="BalloonText"/>
    <w:rsid w:val="004946D1"/>
    <w:rPr>
      <w:rFonts w:ascii="Tahoma" w:hAnsi="Tahoma" w:cs="Tahoma"/>
      <w:sz w:val="16"/>
      <w:szCs w:val="16"/>
    </w:rPr>
  </w:style>
  <w:style w:type="character" w:customStyle="1" w:styleId="LBFileStampAtCursor">
    <w:name w:val="*LBFileStampAtCursor"/>
    <w:aliases w:val="FSC"/>
    <w:rsid w:val="00D35DA2"/>
    <w:rPr>
      <w:rFonts w:ascii="Times New Roman" w:hAnsi="Times New Roman" w:cs="Times New Roman"/>
      <w:sz w:val="16"/>
      <w:szCs w:val="32"/>
    </w:rPr>
  </w:style>
  <w:style w:type="paragraph" w:customStyle="1" w:styleId="LBFileStampAtEnd">
    <w:name w:val="*LBFileStampAtEnd"/>
    <w:aliases w:val="FSE"/>
    <w:basedOn w:val="Normal"/>
    <w:rsid w:val="00D35DA2"/>
    <w:pPr>
      <w:spacing w:before="360"/>
    </w:pPr>
    <w:rPr>
      <w:sz w:val="16"/>
      <w:szCs w:val="32"/>
    </w:rPr>
  </w:style>
  <w:style w:type="character" w:customStyle="1" w:styleId="Heading1Char">
    <w:name w:val="Heading 1 Char"/>
    <w:basedOn w:val="DefaultParagraphFont"/>
    <w:link w:val="Heading1"/>
    <w:rsid w:val="005C3113"/>
    <w:rPr>
      <w:rFonts w:eastAsia="@MingLiU" w:cstheme="majorBidi"/>
      <w:bCs/>
      <w:sz w:val="24"/>
      <w:szCs w:val="28"/>
    </w:rPr>
  </w:style>
  <w:style w:type="character" w:customStyle="1" w:styleId="Heading2Char">
    <w:name w:val="Heading 2 Char"/>
    <w:basedOn w:val="DefaultParagraphFont"/>
    <w:link w:val="Heading2"/>
    <w:rsid w:val="005C3113"/>
    <w:rPr>
      <w:rFonts w:eastAsiaTheme="majorEastAsia" w:cstheme="majorBidi"/>
      <w:bCs/>
      <w:sz w:val="24"/>
      <w:szCs w:val="26"/>
    </w:rPr>
  </w:style>
  <w:style w:type="character" w:customStyle="1" w:styleId="Heading3Char">
    <w:name w:val="Heading 3 Char"/>
    <w:basedOn w:val="DefaultParagraphFont"/>
    <w:link w:val="Heading3"/>
    <w:rsid w:val="0033339E"/>
    <w:rPr>
      <w:rFonts w:eastAsiaTheme="majorEastAsia" w:cstheme="majorBidi"/>
      <w:bCs/>
      <w:sz w:val="24"/>
      <w:szCs w:val="24"/>
    </w:rPr>
  </w:style>
  <w:style w:type="character" w:customStyle="1" w:styleId="Heading4Char">
    <w:name w:val="Heading 4 Char"/>
    <w:basedOn w:val="DefaultParagraphFont"/>
    <w:link w:val="Heading4"/>
    <w:rsid w:val="0033339E"/>
    <w:rPr>
      <w:rFonts w:asciiTheme="majorBidi" w:eastAsiaTheme="majorEastAsia" w:hAnsiTheme="majorBidi" w:cstheme="majorBidi"/>
      <w:bCs/>
      <w:iCs/>
      <w:sz w:val="24"/>
      <w:szCs w:val="24"/>
    </w:rPr>
  </w:style>
  <w:style w:type="paragraph" w:styleId="ListParagraph">
    <w:name w:val="List Paragraph"/>
    <w:basedOn w:val="Normal"/>
    <w:uiPriority w:val="34"/>
    <w:qFormat/>
    <w:rsid w:val="0033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C98A-9960-422A-9853-B93B9E33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3287</Words>
  <Characters>17364</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20610</CharactersWithSpaces>
  <SharedDoc>false</SharedDoc>
  <HLinks>
    <vt:vector size="12" baseType="variant">
      <vt:variant>
        <vt:i4>6750278</vt:i4>
      </vt:variant>
      <vt:variant>
        <vt:i4>3</vt:i4>
      </vt:variant>
      <vt:variant>
        <vt:i4>0</vt:i4>
      </vt:variant>
      <vt:variant>
        <vt:i4>5</vt:i4>
      </vt:variant>
      <vt:variant>
        <vt:lpwstr>mailto:bdickhoner@lgkhlaw.com</vt:lpwstr>
      </vt:variant>
      <vt:variant>
        <vt:lpwstr/>
      </vt:variant>
      <vt:variant>
        <vt:i4>4718708</vt:i4>
      </vt:variant>
      <vt:variant>
        <vt:i4>0</vt:i4>
      </vt:variant>
      <vt:variant>
        <vt:i4>0</vt:i4>
      </vt:variant>
      <vt:variant>
        <vt:i4>5</vt:i4>
      </vt:variant>
      <vt:variant>
        <vt:lpwstr>mailto:cwhite@bhfs.com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 Lyons</dc:creator>
  <cp:keywords/>
  <dc:description/>
  <cp:lastModifiedBy>Dean Beukema</cp:lastModifiedBy>
  <cp:revision>2</cp:revision>
  <cp:lastPrinted>2018-06-22T21:17:00Z</cp:lastPrinted>
  <dcterms:created xsi:type="dcterms:W3CDTF">2020-01-25T00:08:00Z</dcterms:created>
  <dcterms:modified xsi:type="dcterms:W3CDTF">2020-01-25T00:08:00Z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sAAA2RgG6J6jCJ1OpFBQ0LO+4pQL8rPmHAjYTzVGVn+XFyo=</vt:lpwstr>
  </property>
  <property fmtid="{D5CDD505-2E9C-101B-9397-08002B2CF9AE}" pid="3" name="MAIL_MSG_ID1">
    <vt:lpwstr>cDAAJcJyl2HFBRpYUFAn30rcnAff7QUFRV3FFMHAhIKXqkfE8eqCgUkAXWfb7WTIaWoGJEx66wn0rWIX_x000d_
nYM8H50JhXIF7ew/Z5QDXx+XP+tQgTqW0ascLm7gD2q7zXsrZRtF6N0WNYsUHZtZFYOJ3F+UN6iM_x000d_
e4/rDVzUsWQsrsJ2U01ofbtHPoBb7kUj/ZVzKAKGmFaATDKBa/Qg/LKhUusDIw==</vt:lpwstr>
  </property>
  <property fmtid="{D5CDD505-2E9C-101B-9397-08002B2CF9AE}" pid="4" name="RESPONSE_SENDER_NAME">
    <vt:lpwstr>4AAA4Lxe55UJ0C+Nju1AGzdk/WORZxFXHZ4E+BcwRKgOU4bwrgoRyLSAig==</vt:lpwstr>
  </property>
  <property fmtid="{D5CDD505-2E9C-101B-9397-08002B2CF9AE}" pid="5" name="DMNumber">
    <vt:lpwstr>F:\Clients\S\SVVSD\URBAN RENEWAL\ERIE\20130808 D-Daybreak IGA SMOOTH.doc</vt:lpwstr>
  </property>
  <property fmtid="{D5CDD505-2E9C-101B-9397-08002B2CF9AE}" pid="6" name="DMVersionNumber">
    <vt:lpwstr> </vt:lpwstr>
  </property>
</Properties>
</file>